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31C3C05" w14:textId="77777777" w:rsidR="00E07661" w:rsidRPr="00E07661" w:rsidRDefault="00E07661" w:rsidP="00E07661">
      <w:pPr>
        <w:spacing w:after="200" w:line="276" w:lineRule="auto"/>
        <w:ind w:left="720"/>
        <w:contextualSpacing/>
        <w:jc w:val="both"/>
        <w:rPr>
          <w:rFonts w:ascii="Arial" w:hAnsi="Arial" w:cs="Arial"/>
        </w:rPr>
      </w:pPr>
      <w:r w:rsidRPr="00E07661">
        <w:rPr>
          <w:rFonts w:ascii="Arial" w:hAnsi="Arial" w:cs="Arial"/>
          <w:noProof/>
        </w:rPr>
        <w:drawing>
          <wp:inline distT="0" distB="0" distL="0" distR="0" wp14:anchorId="3D3758FE" wp14:editId="0F5DE590">
            <wp:extent cx="704850" cy="825500"/>
            <wp:effectExtent l="0" t="0" r="0" b="0"/>
            <wp:docPr id="3" name="Obraz 3"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E07661">
        <w:rPr>
          <w:rFonts w:ascii="Arial" w:hAnsi="Arial" w:cs="Arial"/>
        </w:rPr>
        <w:t>MARSZAŁEK WOJEWÓDZTWA PODKARPACKIEGO</w:t>
      </w:r>
    </w:p>
    <w:p w14:paraId="04ED651D" w14:textId="77777777" w:rsidR="007545BD" w:rsidRDefault="007545BD" w:rsidP="007545BD"/>
    <w:p w14:paraId="224CCCD3" w14:textId="77777777" w:rsidR="007545BD" w:rsidRPr="0086265B" w:rsidRDefault="007545BD" w:rsidP="007545BD">
      <w:pPr>
        <w:rPr>
          <w:rFonts w:ascii="Arial" w:hAnsi="Arial" w:cs="Arial"/>
        </w:rPr>
      </w:pPr>
      <w:bookmarkStart w:id="0" w:name="_Hlk73440456"/>
      <w:bookmarkStart w:id="1" w:name="_Hlk72497959"/>
      <w:r w:rsidRPr="0086265B">
        <w:rPr>
          <w:rFonts w:ascii="Arial" w:hAnsi="Arial" w:cs="Arial"/>
        </w:rPr>
        <w:t>OS-I.7222.3</w:t>
      </w:r>
      <w:r>
        <w:rPr>
          <w:rFonts w:ascii="Arial" w:hAnsi="Arial" w:cs="Arial"/>
        </w:rPr>
        <w:t>8</w:t>
      </w:r>
      <w:r w:rsidRPr="0086265B">
        <w:rPr>
          <w:rFonts w:ascii="Arial" w:hAnsi="Arial" w:cs="Arial"/>
        </w:rPr>
        <w:t>.</w:t>
      </w:r>
      <w:r>
        <w:rPr>
          <w:rFonts w:ascii="Arial" w:hAnsi="Arial" w:cs="Arial"/>
        </w:rPr>
        <w:t>9</w:t>
      </w:r>
      <w:r w:rsidRPr="0086265B">
        <w:rPr>
          <w:rFonts w:ascii="Arial" w:hAnsi="Arial" w:cs="Arial"/>
        </w:rPr>
        <w:t>.20</w:t>
      </w:r>
      <w:r>
        <w:rPr>
          <w:rFonts w:ascii="Arial" w:hAnsi="Arial" w:cs="Arial"/>
        </w:rPr>
        <w:t>21</w:t>
      </w:r>
      <w:r w:rsidRPr="0086265B">
        <w:rPr>
          <w:rFonts w:ascii="Arial" w:hAnsi="Arial" w:cs="Arial"/>
        </w:rPr>
        <w:t>.AW</w:t>
      </w:r>
      <w:bookmarkEnd w:id="0"/>
      <w:r w:rsidRPr="0086265B">
        <w:rPr>
          <w:rFonts w:ascii="Arial" w:hAnsi="Arial" w:cs="Arial"/>
        </w:rPr>
        <w:t xml:space="preserve">                                                        </w:t>
      </w:r>
      <w:r w:rsidR="005E27FE">
        <w:rPr>
          <w:rFonts w:ascii="Arial" w:hAnsi="Arial" w:cs="Arial"/>
        </w:rPr>
        <w:t xml:space="preserve">  </w:t>
      </w:r>
      <w:r w:rsidRPr="0086265B">
        <w:rPr>
          <w:rFonts w:ascii="Arial" w:hAnsi="Arial" w:cs="Arial"/>
        </w:rPr>
        <w:t xml:space="preserve"> </w:t>
      </w:r>
      <w:bookmarkEnd w:id="1"/>
      <w:r w:rsidRPr="0086265B">
        <w:rPr>
          <w:rFonts w:ascii="Arial" w:hAnsi="Arial" w:cs="Arial"/>
        </w:rPr>
        <w:t>Rzeszów, 202</w:t>
      </w:r>
      <w:r>
        <w:rPr>
          <w:rFonts w:ascii="Arial" w:hAnsi="Arial" w:cs="Arial"/>
        </w:rPr>
        <w:t>2</w:t>
      </w:r>
      <w:r w:rsidRPr="0086265B">
        <w:rPr>
          <w:rFonts w:ascii="Arial" w:hAnsi="Arial" w:cs="Arial"/>
        </w:rPr>
        <w:t>-0</w:t>
      </w:r>
      <w:r w:rsidR="00E84057">
        <w:rPr>
          <w:rFonts w:ascii="Arial" w:hAnsi="Arial" w:cs="Arial"/>
        </w:rPr>
        <w:t>9</w:t>
      </w:r>
      <w:r w:rsidRPr="0086265B">
        <w:rPr>
          <w:rFonts w:ascii="Arial" w:hAnsi="Arial" w:cs="Arial"/>
        </w:rPr>
        <w:t>-</w:t>
      </w:r>
      <w:r w:rsidR="00D61B36">
        <w:rPr>
          <w:rFonts w:ascii="Arial" w:hAnsi="Arial" w:cs="Arial"/>
        </w:rPr>
        <w:t>2</w:t>
      </w:r>
      <w:r w:rsidR="006E35E6">
        <w:rPr>
          <w:rFonts w:ascii="Arial" w:hAnsi="Arial" w:cs="Arial"/>
        </w:rPr>
        <w:t>8</w:t>
      </w:r>
    </w:p>
    <w:p w14:paraId="775A7279" w14:textId="77777777" w:rsidR="007545BD" w:rsidRPr="0086265B" w:rsidRDefault="007545BD" w:rsidP="007545BD">
      <w:pPr>
        <w:rPr>
          <w:rFonts w:ascii="Arial" w:hAnsi="Arial" w:cs="Arial"/>
          <w:b/>
        </w:rPr>
      </w:pPr>
    </w:p>
    <w:p w14:paraId="63E67228" w14:textId="77777777" w:rsidR="007545BD" w:rsidRPr="0086265B" w:rsidRDefault="007545BD" w:rsidP="00E07661">
      <w:pPr>
        <w:pStyle w:val="Nagwek1"/>
        <w:jc w:val="center"/>
      </w:pPr>
      <w:r w:rsidRPr="0086265B">
        <w:t>D E C Y Z J A</w:t>
      </w:r>
    </w:p>
    <w:p w14:paraId="1AB65F72" w14:textId="77777777" w:rsidR="007545BD" w:rsidRPr="0086265B" w:rsidRDefault="007545BD" w:rsidP="007545BD">
      <w:pPr>
        <w:jc w:val="center"/>
        <w:rPr>
          <w:rFonts w:ascii="Arial" w:hAnsi="Arial" w:cs="Arial"/>
          <w:b/>
        </w:rPr>
      </w:pPr>
    </w:p>
    <w:p w14:paraId="61785601" w14:textId="77777777" w:rsidR="007545BD" w:rsidRPr="0086265B" w:rsidRDefault="007545BD" w:rsidP="007545BD">
      <w:pPr>
        <w:rPr>
          <w:rFonts w:ascii="Arial" w:hAnsi="Arial" w:cs="Arial"/>
          <w:b/>
        </w:rPr>
      </w:pPr>
    </w:p>
    <w:p w14:paraId="60884A0A" w14:textId="77777777" w:rsidR="007545BD" w:rsidRPr="0086265B" w:rsidRDefault="007545BD" w:rsidP="007545BD">
      <w:pPr>
        <w:spacing w:before="120" w:line="360" w:lineRule="auto"/>
        <w:jc w:val="both"/>
        <w:rPr>
          <w:rFonts w:ascii="Arial" w:hAnsi="Arial" w:cs="Arial"/>
        </w:rPr>
      </w:pPr>
      <w:r w:rsidRPr="0086265B">
        <w:rPr>
          <w:rFonts w:ascii="Arial" w:hAnsi="Arial" w:cs="Arial"/>
        </w:rPr>
        <w:t>Działając na podstawie:</w:t>
      </w:r>
    </w:p>
    <w:p w14:paraId="678D4E20" w14:textId="77777777" w:rsidR="007545BD" w:rsidRPr="0086265B" w:rsidRDefault="007545BD" w:rsidP="007545BD">
      <w:pPr>
        <w:numPr>
          <w:ilvl w:val="0"/>
          <w:numId w:val="50"/>
        </w:numPr>
        <w:spacing w:line="360" w:lineRule="auto"/>
        <w:ind w:left="644"/>
        <w:jc w:val="both"/>
        <w:rPr>
          <w:rFonts w:ascii="Arial" w:hAnsi="Arial" w:cs="Arial"/>
        </w:rPr>
      </w:pPr>
      <w:r w:rsidRPr="0086265B">
        <w:rPr>
          <w:rFonts w:ascii="Arial" w:hAnsi="Arial" w:cs="Arial"/>
        </w:rPr>
        <w:t>art. 163</w:t>
      </w:r>
      <w:r w:rsidRPr="0086265B">
        <w:rPr>
          <w:rFonts w:ascii="Arial" w:hAnsi="Arial" w:cs="Arial"/>
          <w:color w:val="FF0000"/>
        </w:rPr>
        <w:t xml:space="preserve"> </w:t>
      </w:r>
      <w:r w:rsidRPr="0086265B">
        <w:rPr>
          <w:rFonts w:ascii="Arial" w:hAnsi="Arial" w:cs="Arial"/>
        </w:rPr>
        <w:t xml:space="preserve">ustawy z dnia 14 czerwca 1960 roku Kodeks postępowania administracyjnego </w:t>
      </w:r>
      <w:r w:rsidRPr="0086265B">
        <w:rPr>
          <w:rFonts w:ascii="Arial" w:hAnsi="Arial" w:cs="Arial"/>
          <w:color w:val="000000"/>
        </w:rPr>
        <w:t>(</w:t>
      </w:r>
      <w:bookmarkStart w:id="2" w:name="_Hlk24623123"/>
      <w:r w:rsidRPr="0086265B">
        <w:rPr>
          <w:rFonts w:ascii="Arial" w:hAnsi="Arial" w:cs="Arial"/>
          <w:color w:val="000000"/>
        </w:rPr>
        <w:t>Dz. U. z 2021 r. poz. 735 t.j</w:t>
      </w:r>
      <w:r w:rsidRPr="0086265B">
        <w:rPr>
          <w:rFonts w:ascii="Arial" w:hAnsi="Arial" w:cs="Arial"/>
        </w:rPr>
        <w:t>.</w:t>
      </w:r>
      <w:bookmarkEnd w:id="2"/>
      <w:r w:rsidRPr="0086265B">
        <w:rPr>
          <w:rFonts w:ascii="Arial" w:hAnsi="Arial" w:cs="Arial"/>
        </w:rPr>
        <w:t xml:space="preserve">), </w:t>
      </w:r>
    </w:p>
    <w:p w14:paraId="32FB226E" w14:textId="77777777" w:rsidR="007545BD" w:rsidRPr="007545BD" w:rsidRDefault="007545BD" w:rsidP="007545BD">
      <w:pPr>
        <w:numPr>
          <w:ilvl w:val="0"/>
          <w:numId w:val="50"/>
        </w:numPr>
        <w:spacing w:afterAutospacing="1" w:line="360" w:lineRule="auto"/>
        <w:jc w:val="both"/>
        <w:rPr>
          <w:rFonts w:ascii="Arial" w:eastAsia="Calibri" w:hAnsi="Arial" w:cs="Arial"/>
          <w:lang w:eastAsia="en-US"/>
        </w:rPr>
      </w:pPr>
      <w:r w:rsidRPr="0086265B">
        <w:rPr>
          <w:rFonts w:ascii="Arial" w:eastAsia="Calibri" w:hAnsi="Arial" w:cs="Arial"/>
          <w:lang w:eastAsia="en-US"/>
        </w:rPr>
        <w:t>art. 192, art. 378 ust. 2a pkt 1 ustawy z dnia 27 kwietnia 2001 r. Prawo ochrony środowiska (Dz. U. z 202</w:t>
      </w:r>
      <w:r>
        <w:rPr>
          <w:rFonts w:ascii="Arial" w:eastAsia="Calibri" w:hAnsi="Arial" w:cs="Arial"/>
          <w:lang w:eastAsia="en-US"/>
        </w:rPr>
        <w:t>1</w:t>
      </w:r>
      <w:r w:rsidRPr="0086265B">
        <w:rPr>
          <w:rFonts w:ascii="Arial" w:eastAsia="Calibri" w:hAnsi="Arial" w:cs="Arial"/>
          <w:lang w:eastAsia="en-US"/>
        </w:rPr>
        <w:t xml:space="preserve"> r. poz. </w:t>
      </w:r>
      <w:r>
        <w:rPr>
          <w:rFonts w:ascii="Arial" w:eastAsia="Calibri" w:hAnsi="Arial" w:cs="Arial"/>
          <w:lang w:eastAsia="en-US"/>
        </w:rPr>
        <w:t>1973 ze zm.</w:t>
      </w:r>
      <w:r w:rsidRPr="0086265B">
        <w:rPr>
          <w:rFonts w:ascii="Arial" w:eastAsia="Calibri" w:hAnsi="Arial" w:cs="Arial"/>
          <w:lang w:eastAsia="en-US"/>
        </w:rPr>
        <w:t>)</w:t>
      </w:r>
    </w:p>
    <w:p w14:paraId="676492A7" w14:textId="77777777" w:rsidR="007545BD" w:rsidRPr="007545BD" w:rsidRDefault="007545BD" w:rsidP="007545BD">
      <w:pPr>
        <w:spacing w:line="360" w:lineRule="auto"/>
        <w:ind w:firstLine="709"/>
        <w:jc w:val="both"/>
        <w:rPr>
          <w:rFonts w:ascii="Arial" w:hAnsi="Arial" w:cs="Arial"/>
          <w:bCs/>
          <w:color w:val="FF0000"/>
        </w:rPr>
      </w:pPr>
      <w:r w:rsidRPr="001064FA">
        <w:rPr>
          <w:rFonts w:ascii="Arial" w:hAnsi="Arial" w:cs="Arial"/>
        </w:rPr>
        <w:t xml:space="preserve">po rozpatrzeniu wniosku Zakładów Metalowych „DEZAMET” S.A, </w:t>
      </w:r>
      <w:r w:rsidRPr="001064FA">
        <w:rPr>
          <w:rFonts w:ascii="Arial" w:hAnsi="Arial" w:cs="Arial"/>
        </w:rPr>
        <w:br/>
        <w:t xml:space="preserve">ul. Szypowskiego 1, 39 - 460 Nowa Dęba, z dnia 28 grudnia  2021r., znak: NH/659/3427/21, w sprawie zmiany decyzji Wojewody Podkarpackiego z dnia 30 kwietnia 2007r., znak: ŚR.IV-6618-44/1/06 zmienionej decyzjami Marszałka Województwa Podkarpackiego: z dnia 8 czerwca 2012r., znak: </w:t>
      </w:r>
      <w:r>
        <w:rPr>
          <w:rFonts w:ascii="Arial" w:hAnsi="Arial" w:cs="Arial"/>
        </w:rPr>
        <w:br/>
      </w:r>
      <w:r w:rsidRPr="001064FA">
        <w:rPr>
          <w:rFonts w:ascii="Arial" w:hAnsi="Arial" w:cs="Arial"/>
        </w:rPr>
        <w:t xml:space="preserve">OS-I.7222.4.7.2011.DW , </w:t>
      </w:r>
      <w:bookmarkStart w:id="3" w:name="_Hlk109115317"/>
      <w:r w:rsidRPr="001064FA">
        <w:rPr>
          <w:rFonts w:ascii="Arial" w:hAnsi="Arial" w:cs="Arial"/>
        </w:rPr>
        <w:t xml:space="preserve">z dnia 5 listopada 2014r. , znak: OS-I.7222.27.6.2014.DW </w:t>
      </w:r>
      <w:r>
        <w:rPr>
          <w:rFonts w:ascii="Arial" w:hAnsi="Arial" w:cs="Arial"/>
        </w:rPr>
        <w:br/>
      </w:r>
      <w:r w:rsidRPr="001064FA">
        <w:rPr>
          <w:rFonts w:ascii="Arial" w:hAnsi="Arial" w:cs="Arial"/>
        </w:rPr>
        <w:t xml:space="preserve">i z dnia 25 października 2017r., znak: OS-I.7222.10.3.2017.DW   </w:t>
      </w:r>
      <w:bookmarkEnd w:id="3"/>
      <w:r w:rsidRPr="001064FA">
        <w:rPr>
          <w:rFonts w:ascii="Arial" w:hAnsi="Arial" w:cs="Arial"/>
        </w:rPr>
        <w:t>udzielającej Zakładom Metalowym „DEZAMET” S.A. REGON  830210522, NIP 8670003016 pozwolenia zintegrowanego na prowadzenie instalacji galwanizerni o całkowitej objętości wanien procesowych 37,125 m</w:t>
      </w:r>
      <w:r w:rsidRPr="001064FA">
        <w:rPr>
          <w:rFonts w:ascii="Arial" w:hAnsi="Arial" w:cs="Arial"/>
          <w:vertAlign w:val="superscript"/>
        </w:rPr>
        <w:t>3</w:t>
      </w:r>
      <w:r w:rsidRPr="001064FA">
        <w:rPr>
          <w:rFonts w:ascii="Arial" w:hAnsi="Arial" w:cs="Arial"/>
        </w:rPr>
        <w:t xml:space="preserve">, w której wykonywana będzie powierzchniowa obróbka metali z zastosowaniem procesów elektrolitycznych </w:t>
      </w:r>
      <w:r>
        <w:rPr>
          <w:rFonts w:ascii="Arial" w:hAnsi="Arial" w:cs="Arial"/>
        </w:rPr>
        <w:br/>
      </w:r>
      <w:r w:rsidRPr="001064FA">
        <w:rPr>
          <w:rFonts w:ascii="Arial" w:hAnsi="Arial" w:cs="Arial"/>
        </w:rPr>
        <w:t xml:space="preserve">i chemicznych w związku z prowadzoną w spółce produkcją konstrukcji metalowych </w:t>
      </w:r>
      <w:r>
        <w:rPr>
          <w:rFonts w:ascii="Arial" w:hAnsi="Arial" w:cs="Arial"/>
        </w:rPr>
        <w:br/>
      </w:r>
      <w:r w:rsidRPr="001064FA">
        <w:rPr>
          <w:rFonts w:ascii="Arial" w:hAnsi="Arial" w:cs="Arial"/>
        </w:rPr>
        <w:t>i ich części, narzędzi, wyrobów metalowych, broni, amunicji oraz wykonywaniem usług w Nowej Dębie przy ul. Szypowskieg</w:t>
      </w:r>
      <w:r w:rsidRPr="00D72696">
        <w:rPr>
          <w:rFonts w:ascii="Arial" w:hAnsi="Arial" w:cs="Arial"/>
        </w:rPr>
        <w:t>o.</w:t>
      </w:r>
    </w:p>
    <w:p w14:paraId="185AEF74" w14:textId="77777777" w:rsidR="007545BD" w:rsidRPr="0020281F" w:rsidRDefault="007545BD" w:rsidP="007545BD">
      <w:pPr>
        <w:spacing w:line="360" w:lineRule="auto"/>
        <w:jc w:val="center"/>
        <w:rPr>
          <w:rFonts w:ascii="Arial" w:hAnsi="Arial" w:cs="Arial"/>
          <w:b/>
        </w:rPr>
      </w:pPr>
      <w:r w:rsidRPr="0020281F">
        <w:rPr>
          <w:rFonts w:ascii="Arial" w:hAnsi="Arial" w:cs="Arial"/>
          <w:b/>
        </w:rPr>
        <w:t>orzekam</w:t>
      </w:r>
    </w:p>
    <w:p w14:paraId="7D5CB818" w14:textId="77777777" w:rsidR="00E07661" w:rsidRPr="0004485C" w:rsidRDefault="007545BD" w:rsidP="0004485C">
      <w:pPr>
        <w:pStyle w:val="Nagwek2"/>
        <w:rPr>
          <w:rFonts w:ascii="Arial" w:hAnsi="Arial" w:cs="Arial"/>
          <w:b w:val="0"/>
          <w:bCs w:val="0"/>
        </w:rPr>
      </w:pPr>
      <w:r w:rsidRPr="0004485C">
        <w:rPr>
          <w:rFonts w:ascii="Arial" w:hAnsi="Arial" w:cs="Arial"/>
          <w:b w:val="0"/>
          <w:bCs w:val="0"/>
        </w:rPr>
        <w:t xml:space="preserve">I. Zmieniam za zgodą stron decyzję Wojewody Podkarpackiego z dnia </w:t>
      </w:r>
      <w:r w:rsidRPr="0004485C">
        <w:rPr>
          <w:rFonts w:ascii="Arial" w:hAnsi="Arial" w:cs="Arial"/>
          <w:b w:val="0"/>
          <w:bCs w:val="0"/>
        </w:rPr>
        <w:br/>
        <w:t xml:space="preserve">30 kwietnia 2007r., znak: ŚR.IV-6618-44/1/06, zmienioną decyzjami Marszałka </w:t>
      </w:r>
      <w:r w:rsidRPr="0004485C">
        <w:rPr>
          <w:rFonts w:ascii="Arial" w:hAnsi="Arial" w:cs="Arial"/>
          <w:b w:val="0"/>
          <w:bCs w:val="0"/>
        </w:rPr>
        <w:br/>
        <w:t xml:space="preserve">Województwa Podkarpackiego: z dnia 8 czerwca 2012r., znak: </w:t>
      </w:r>
      <w:r w:rsidRPr="0004485C">
        <w:rPr>
          <w:rFonts w:ascii="Arial" w:hAnsi="Arial" w:cs="Arial"/>
          <w:b w:val="0"/>
          <w:bCs w:val="0"/>
        </w:rPr>
        <w:br/>
      </w:r>
      <w:r w:rsidRPr="0004485C">
        <w:rPr>
          <w:rFonts w:ascii="Arial" w:hAnsi="Arial" w:cs="Arial"/>
          <w:b w:val="0"/>
          <w:bCs w:val="0"/>
        </w:rPr>
        <w:lastRenderedPageBreak/>
        <w:t xml:space="preserve">OS-I.7222.4.7. 2011.DW, z dnia 5 listopada 2014r. , znak: OS-I.7222.27.6.2014.DW </w:t>
      </w:r>
      <w:r w:rsidRPr="0004485C">
        <w:rPr>
          <w:rFonts w:ascii="Arial" w:hAnsi="Arial" w:cs="Arial"/>
          <w:b w:val="0"/>
          <w:bCs w:val="0"/>
        </w:rPr>
        <w:br/>
        <w:t xml:space="preserve">i z dnia 25 października 2017r., znak: OS-I.7222.10.3.2017.DW udzielającą Zakładom </w:t>
      </w:r>
    </w:p>
    <w:p w14:paraId="73A1065C" w14:textId="5ACE4B9A" w:rsidR="007545BD" w:rsidRPr="00EC5B93" w:rsidRDefault="007545BD" w:rsidP="00EC5B93">
      <w:pPr>
        <w:spacing w:line="360" w:lineRule="auto"/>
        <w:jc w:val="both"/>
        <w:rPr>
          <w:rFonts w:ascii="Arial" w:hAnsi="Arial" w:cs="Arial"/>
        </w:rPr>
      </w:pPr>
      <w:r w:rsidRPr="00EC5B93">
        <w:rPr>
          <w:rFonts w:ascii="Arial" w:hAnsi="Arial" w:cs="Arial"/>
        </w:rPr>
        <w:t>Metalowym „DEZAMET” S.A. REGON  830210522, NIP 8670003016 pozwolenia zintegrowanego na prowadzenie instalacji galwanizerni o całkowitej objętości wanien procesowych 44,2 m</w:t>
      </w:r>
      <w:r w:rsidRPr="00EC5B93">
        <w:rPr>
          <w:rFonts w:ascii="Arial" w:hAnsi="Arial" w:cs="Arial"/>
          <w:vertAlign w:val="superscript"/>
        </w:rPr>
        <w:t>3</w:t>
      </w:r>
      <w:r w:rsidRPr="00EC5B93">
        <w:rPr>
          <w:rFonts w:ascii="Arial" w:hAnsi="Arial" w:cs="Arial"/>
        </w:rPr>
        <w:t>, w której wykonywana będzie powierzchniowa obróbka metali z zastosowaniem procesów elektrolitycznych i chemicznych w związku z prowadzoną w spółce produkcją konstrukcji metalowych i ich części, narzędzi, wyrobów metalowych, broni, amunicji oraz wykonywaniem usług, w następujący sposób:</w:t>
      </w:r>
    </w:p>
    <w:p w14:paraId="037DF3BB" w14:textId="77777777" w:rsidR="007545BD" w:rsidRPr="0020281F" w:rsidRDefault="007545BD" w:rsidP="007545BD">
      <w:pPr>
        <w:pStyle w:val="Stopka"/>
        <w:tabs>
          <w:tab w:val="clear" w:pos="4536"/>
          <w:tab w:val="clear" w:pos="9072"/>
          <w:tab w:val="left" w:pos="0"/>
        </w:tabs>
        <w:spacing w:line="360" w:lineRule="auto"/>
        <w:jc w:val="both"/>
        <w:rPr>
          <w:rFonts w:ascii="Arial" w:hAnsi="Arial" w:cs="Arial"/>
          <w:b/>
        </w:rPr>
      </w:pPr>
    </w:p>
    <w:p w14:paraId="1483D5F2" w14:textId="77777777" w:rsidR="00B07FBB" w:rsidRDefault="007545BD" w:rsidP="006B7269">
      <w:pPr>
        <w:pStyle w:val="Nagwek3"/>
        <w:spacing w:line="360" w:lineRule="auto"/>
        <w:rPr>
          <w:rFonts w:ascii="Arial" w:hAnsi="Arial" w:cs="Arial"/>
          <w:b w:val="0"/>
          <w:bCs/>
          <w:sz w:val="24"/>
          <w:szCs w:val="24"/>
        </w:rPr>
      </w:pPr>
      <w:r w:rsidRPr="000E45B2">
        <w:rPr>
          <w:rFonts w:ascii="Arial" w:hAnsi="Arial" w:cs="Arial"/>
          <w:b w:val="0"/>
          <w:bCs/>
          <w:sz w:val="24"/>
          <w:szCs w:val="24"/>
        </w:rPr>
        <w:t>I.1. Punkt I.2.1. otrzymuje brzmienie:</w:t>
      </w:r>
    </w:p>
    <w:p w14:paraId="2CBE3113" w14:textId="13328779" w:rsidR="007545BD" w:rsidRPr="00B07FBB" w:rsidRDefault="007545BD" w:rsidP="006B7269">
      <w:pPr>
        <w:spacing w:line="360" w:lineRule="auto"/>
        <w:jc w:val="both"/>
        <w:rPr>
          <w:rFonts w:ascii="Arial" w:hAnsi="Arial" w:cs="Arial"/>
        </w:rPr>
      </w:pPr>
      <w:r w:rsidRPr="00B07FBB">
        <w:rPr>
          <w:rFonts w:ascii="Arial" w:hAnsi="Arial" w:cs="Arial"/>
        </w:rPr>
        <w:t>I.2.1. W skład instalacji galwanizerni o max. wydajności 210 240 m</w:t>
      </w:r>
      <w:r w:rsidRPr="00B07FBB">
        <w:rPr>
          <w:rFonts w:ascii="Arial" w:hAnsi="Arial" w:cs="Arial"/>
          <w:vertAlign w:val="superscript"/>
        </w:rPr>
        <w:t>2</w:t>
      </w:r>
      <w:r w:rsidRPr="00B07FBB">
        <w:rPr>
          <w:rFonts w:ascii="Arial" w:hAnsi="Arial" w:cs="Arial"/>
        </w:rPr>
        <w:t xml:space="preserve">/rok pokryć galwanicznych, będącej przedmiotem wniosku będą wchodzić: </w:t>
      </w:r>
    </w:p>
    <w:p w14:paraId="176D6957" w14:textId="77777777" w:rsidR="007545BD" w:rsidRPr="0020281F" w:rsidRDefault="007545BD" w:rsidP="006B7269">
      <w:pPr>
        <w:pStyle w:val="Stopka"/>
        <w:tabs>
          <w:tab w:val="clear" w:pos="4536"/>
          <w:tab w:val="clear" w:pos="9072"/>
          <w:tab w:val="left" w:pos="0"/>
        </w:tabs>
        <w:spacing w:line="360" w:lineRule="auto"/>
        <w:ind w:left="12"/>
        <w:jc w:val="both"/>
        <w:rPr>
          <w:rFonts w:ascii="Arial" w:hAnsi="Arial" w:cs="Arial"/>
        </w:rPr>
      </w:pPr>
    </w:p>
    <w:p w14:paraId="5B6EF45D" w14:textId="77777777" w:rsidR="007545BD" w:rsidRPr="0020281F" w:rsidRDefault="007545BD" w:rsidP="007545BD">
      <w:pPr>
        <w:numPr>
          <w:ilvl w:val="0"/>
          <w:numId w:val="25"/>
        </w:numPr>
        <w:spacing w:line="360" w:lineRule="auto"/>
        <w:jc w:val="both"/>
        <w:rPr>
          <w:rFonts w:ascii="Arial" w:hAnsi="Arial" w:cs="Arial"/>
        </w:rPr>
      </w:pPr>
      <w:r w:rsidRPr="0020281F">
        <w:rPr>
          <w:rFonts w:ascii="Arial" w:hAnsi="Arial" w:cs="Arial"/>
        </w:rPr>
        <w:t>Linia galwaniczna do obróbki powierzchniowej : anodowania i chromianowania stopów aluminiowych o łącznej pojemności wanien procesowych ok. 24,6 m</w:t>
      </w:r>
      <w:r w:rsidRPr="0020281F">
        <w:rPr>
          <w:rFonts w:ascii="Arial" w:hAnsi="Arial" w:cs="Arial"/>
          <w:vertAlign w:val="superscript"/>
        </w:rPr>
        <w:t>3</w:t>
      </w:r>
      <w:r w:rsidRPr="0020281F">
        <w:rPr>
          <w:rFonts w:ascii="Arial" w:hAnsi="Arial" w:cs="Arial"/>
        </w:rPr>
        <w:t xml:space="preserve"> , składająca się m.in. z : 1 wanny do odtłuszczania chemicznego, 1 wanny trawienia alkalicznego, 1 wanny do trawienia w węglanie, 1 wanny do trawienia </w:t>
      </w:r>
      <w:r>
        <w:rPr>
          <w:rFonts w:ascii="Arial" w:hAnsi="Arial" w:cs="Arial"/>
        </w:rPr>
        <w:br/>
      </w:r>
      <w:r w:rsidRPr="0020281F">
        <w:rPr>
          <w:rFonts w:ascii="Arial" w:hAnsi="Arial" w:cs="Arial"/>
        </w:rPr>
        <w:t>w kwasie azotowym, 1 wanny do chromianowania białego, 1 wanny do anodowania twardego, 2 wanien do anodowania, 1 wanny do neutralizacji, 3 wanien do uszczelniania , 1 wanny do uszczelniania w wodzie DEMI, 2 wanien do barwienia (czarne, niebieskie) 1 wanny do barwienia (khaki),</w:t>
      </w:r>
      <w:r>
        <w:rPr>
          <w:rFonts w:ascii="Arial" w:hAnsi="Arial" w:cs="Arial"/>
        </w:rPr>
        <w:t xml:space="preserve"> </w:t>
      </w:r>
      <w:r w:rsidRPr="0020281F">
        <w:rPr>
          <w:rFonts w:ascii="Arial" w:hAnsi="Arial" w:cs="Arial"/>
        </w:rPr>
        <w:t>2 wanien do uszczelniania w buforach, 1 wanny do ściągania selektywnego wadliwych powłok.</w:t>
      </w:r>
    </w:p>
    <w:p w14:paraId="4AA171BF" w14:textId="77777777" w:rsidR="007545BD" w:rsidRPr="0020281F" w:rsidRDefault="007545BD" w:rsidP="007545BD">
      <w:pPr>
        <w:pStyle w:val="Stopka"/>
        <w:tabs>
          <w:tab w:val="clear" w:pos="4536"/>
          <w:tab w:val="clear" w:pos="9072"/>
          <w:tab w:val="left" w:pos="0"/>
        </w:tabs>
        <w:spacing w:line="360" w:lineRule="auto"/>
        <w:jc w:val="both"/>
        <w:rPr>
          <w:rFonts w:ascii="Arial" w:hAnsi="Arial" w:cs="Arial"/>
        </w:rPr>
      </w:pPr>
    </w:p>
    <w:p w14:paraId="2E957DAF" w14:textId="74E75530" w:rsidR="007545BD" w:rsidRPr="0020281F" w:rsidRDefault="007545BD" w:rsidP="007545BD">
      <w:pPr>
        <w:pStyle w:val="Stopka"/>
        <w:numPr>
          <w:ilvl w:val="0"/>
          <w:numId w:val="25"/>
        </w:numPr>
        <w:tabs>
          <w:tab w:val="clear" w:pos="4536"/>
          <w:tab w:val="clear" w:pos="9072"/>
          <w:tab w:val="left" w:pos="0"/>
        </w:tabs>
        <w:spacing w:line="360" w:lineRule="auto"/>
        <w:jc w:val="both"/>
        <w:rPr>
          <w:rFonts w:ascii="Arial" w:hAnsi="Arial" w:cs="Arial"/>
        </w:rPr>
      </w:pPr>
      <w:r w:rsidRPr="0020281F">
        <w:rPr>
          <w:rFonts w:ascii="Arial" w:hAnsi="Arial" w:cs="Arial"/>
        </w:rPr>
        <w:t>Linia galwaniczna sektora produkcji S specjalnej - do fosforanowania, cynowania, niklowania, trawienia częś</w:t>
      </w:r>
      <w:r>
        <w:rPr>
          <w:rFonts w:ascii="Arial" w:hAnsi="Arial" w:cs="Arial"/>
        </w:rPr>
        <w:t>ci</w:t>
      </w:r>
      <w:r w:rsidRPr="0020281F">
        <w:rPr>
          <w:rFonts w:ascii="Arial" w:hAnsi="Arial" w:cs="Arial"/>
        </w:rPr>
        <w:t xml:space="preserve"> stalowych, niklowania, chromianowania, lakierowania, cynowania części z miedzi i jej stopów, anodowania, chromianowania części z glinu i jego stopów - o łącznej pojemności wanien procesowych ok.17,32 m</w:t>
      </w:r>
      <w:r w:rsidRPr="0020281F">
        <w:rPr>
          <w:rFonts w:ascii="Arial" w:hAnsi="Arial" w:cs="Arial"/>
          <w:vertAlign w:val="superscript"/>
        </w:rPr>
        <w:t>3</w:t>
      </w:r>
      <w:r w:rsidRPr="0020281F">
        <w:rPr>
          <w:rFonts w:ascii="Arial" w:hAnsi="Arial" w:cs="Arial"/>
        </w:rPr>
        <w:t xml:space="preserve">, składająca się m.in. z: 2 wanien do odtłuszczania elektrochemicznego, 2 wanien do ściągania powłok anodowych, 1 wanny do odtłuszczania chemicznego, 1 wanny do trawienia, 1 wanny do cynowania, 1 wanny do neutralizacji w kwasie solnym, 1 wanny do neutralizacji w kwasie siarkowym, 1 wanny do odmiedziowania, 1 wanny do barwienia powłok anodowych, 1 wanny do chromowania, 2 wanien do uszczelniania powłok anodowych, 1 wanny do neutralizacji w węglanie sodu, 2 wanien do anodowania, 1 wanny do pasywacji, 2 wanien do niklowania, 1 wanny </w:t>
      </w:r>
      <w:r w:rsidRPr="0020281F">
        <w:rPr>
          <w:rFonts w:ascii="Arial" w:hAnsi="Arial" w:cs="Arial"/>
        </w:rPr>
        <w:lastRenderedPageBreak/>
        <w:t>do ściągania powłok niklowych, 2 wanien do trawienia w kwasie azotowym, 1 wanny do trawienia w gelbrynie, 3 wanien do fosforanowania, 2 wanien do trawienia w kwasie solnym,</w:t>
      </w:r>
    </w:p>
    <w:p w14:paraId="38037F7C" w14:textId="77777777" w:rsidR="007545BD" w:rsidRPr="0020281F" w:rsidRDefault="007545BD" w:rsidP="007545BD">
      <w:pPr>
        <w:pStyle w:val="Stopka"/>
        <w:numPr>
          <w:ilvl w:val="0"/>
          <w:numId w:val="25"/>
        </w:numPr>
        <w:tabs>
          <w:tab w:val="clear" w:pos="4536"/>
          <w:tab w:val="clear" w:pos="9072"/>
          <w:tab w:val="left" w:pos="0"/>
        </w:tabs>
        <w:spacing w:line="360" w:lineRule="auto"/>
        <w:jc w:val="both"/>
        <w:rPr>
          <w:rFonts w:ascii="Arial" w:hAnsi="Arial" w:cs="Arial"/>
        </w:rPr>
      </w:pPr>
      <w:r w:rsidRPr="0020281F">
        <w:rPr>
          <w:rFonts w:ascii="Arial" w:hAnsi="Arial" w:cs="Arial"/>
        </w:rPr>
        <w:t>Linia galwaniczna sektora cyjankalicznego do cynkowania, miedziowania części stalowych - o łącznej pojemności wanien procesowych ok.1,675 m</w:t>
      </w:r>
      <w:r w:rsidRPr="0020281F">
        <w:rPr>
          <w:rFonts w:ascii="Arial" w:hAnsi="Arial" w:cs="Arial"/>
          <w:vertAlign w:val="superscript"/>
        </w:rPr>
        <w:t>3</w:t>
      </w:r>
      <w:r w:rsidRPr="0020281F">
        <w:rPr>
          <w:rFonts w:ascii="Arial" w:hAnsi="Arial" w:cs="Arial"/>
        </w:rPr>
        <w:t>, składająca się m.in. z: 1 wanny do miedziowania cyjankalicznego, 1 wanny do cynkowania cyjankalicznego,</w:t>
      </w:r>
    </w:p>
    <w:p w14:paraId="793E9AE0" w14:textId="77777777" w:rsidR="007545BD" w:rsidRPr="0020281F" w:rsidRDefault="007545BD" w:rsidP="007545BD">
      <w:pPr>
        <w:pStyle w:val="Stopka"/>
        <w:numPr>
          <w:ilvl w:val="0"/>
          <w:numId w:val="25"/>
        </w:numPr>
        <w:tabs>
          <w:tab w:val="clear" w:pos="4536"/>
          <w:tab w:val="clear" w:pos="9072"/>
          <w:tab w:val="left" w:pos="0"/>
        </w:tabs>
        <w:spacing w:line="360" w:lineRule="auto"/>
        <w:jc w:val="both"/>
        <w:rPr>
          <w:rFonts w:ascii="Arial" w:hAnsi="Arial" w:cs="Arial"/>
        </w:rPr>
      </w:pPr>
      <w:r w:rsidRPr="0020281F">
        <w:rPr>
          <w:rFonts w:ascii="Arial" w:hAnsi="Arial" w:cs="Arial"/>
        </w:rPr>
        <w:t xml:space="preserve">Linia galwaniczna oksydowania (czernienia) części stalowych oraz do obróbki wykańczającej pokryć cynkowych i miedziowych oraz detali wykonanych z glinu - </w:t>
      </w:r>
      <w:r w:rsidRPr="0020281F">
        <w:rPr>
          <w:rFonts w:ascii="Arial" w:hAnsi="Arial" w:cs="Arial"/>
        </w:rPr>
        <w:br/>
        <w:t xml:space="preserve">o łącznej pojemności wanien procesowych ok. </w:t>
      </w:r>
      <w:smartTag w:uri="urn:schemas-microsoft-com:office:smarttags" w:element="metricconverter">
        <w:smartTagPr>
          <w:attr w:name="ProductID" w:val="0,63 m3"/>
        </w:smartTagPr>
        <w:r w:rsidRPr="0020281F">
          <w:rPr>
            <w:rFonts w:ascii="Arial" w:hAnsi="Arial" w:cs="Arial"/>
          </w:rPr>
          <w:t>0,63 m</w:t>
        </w:r>
        <w:r w:rsidRPr="0020281F">
          <w:rPr>
            <w:rFonts w:ascii="Arial" w:hAnsi="Arial" w:cs="Arial"/>
            <w:vertAlign w:val="superscript"/>
          </w:rPr>
          <w:t>3</w:t>
        </w:r>
      </w:smartTag>
      <w:r w:rsidRPr="0020281F">
        <w:rPr>
          <w:rFonts w:ascii="Arial" w:hAnsi="Arial" w:cs="Arial"/>
        </w:rPr>
        <w:t xml:space="preserve">, składająca się m.in. </w:t>
      </w:r>
      <w:r>
        <w:rPr>
          <w:rFonts w:ascii="Arial" w:hAnsi="Arial" w:cs="Arial"/>
        </w:rPr>
        <w:br/>
      </w:r>
      <w:r w:rsidRPr="0020281F">
        <w:rPr>
          <w:rFonts w:ascii="Arial" w:hAnsi="Arial" w:cs="Arial"/>
        </w:rPr>
        <w:t xml:space="preserve">z: 1 wanny do barwienia powłok na czarno, 1 wanny do pasywacji cynku, </w:t>
      </w:r>
      <w:r>
        <w:rPr>
          <w:rFonts w:ascii="Arial" w:hAnsi="Arial" w:cs="Arial"/>
        </w:rPr>
        <w:br/>
      </w:r>
      <w:r w:rsidRPr="0020281F">
        <w:rPr>
          <w:rFonts w:ascii="Arial" w:hAnsi="Arial" w:cs="Arial"/>
        </w:rPr>
        <w:t>1 wanny do pasywacji miedzi, 1 wanny do pasywacji glinu, 1 wanny do rozjaśniania cynku, 1 wanny do odtłuszczania, 1</w:t>
      </w:r>
      <w:r>
        <w:rPr>
          <w:rFonts w:ascii="Arial" w:hAnsi="Arial" w:cs="Arial"/>
        </w:rPr>
        <w:t xml:space="preserve"> </w:t>
      </w:r>
      <w:r w:rsidRPr="0020281F">
        <w:rPr>
          <w:rFonts w:ascii="Arial" w:hAnsi="Arial" w:cs="Arial"/>
        </w:rPr>
        <w:t>wanny do trawienia w kwasie solnym, 2 wanien do oksydowania, 1 wanny do chromianowania, 1 wanny do namydlania, 1 wanny do odmiedziowania,</w:t>
      </w:r>
    </w:p>
    <w:p w14:paraId="71C8739D" w14:textId="77777777" w:rsidR="007545BD" w:rsidRPr="0020281F" w:rsidRDefault="007545BD" w:rsidP="007545BD">
      <w:pPr>
        <w:pStyle w:val="Stopka"/>
        <w:numPr>
          <w:ilvl w:val="0"/>
          <w:numId w:val="25"/>
        </w:numPr>
        <w:tabs>
          <w:tab w:val="clear" w:pos="4536"/>
          <w:tab w:val="clear" w:pos="9072"/>
          <w:tab w:val="left" w:pos="0"/>
        </w:tabs>
        <w:spacing w:line="360" w:lineRule="auto"/>
        <w:jc w:val="both"/>
        <w:rPr>
          <w:rFonts w:ascii="Arial" w:hAnsi="Arial" w:cs="Arial"/>
        </w:rPr>
      </w:pPr>
      <w:r w:rsidRPr="0020281F">
        <w:rPr>
          <w:rFonts w:ascii="Arial" w:hAnsi="Arial" w:cs="Arial"/>
        </w:rPr>
        <w:t xml:space="preserve">Stanowisko do izolowania powłok galwanicznych w lakierze z dwiema wannami </w:t>
      </w:r>
      <w:r>
        <w:rPr>
          <w:rFonts w:ascii="Arial" w:hAnsi="Arial" w:cs="Arial"/>
        </w:rPr>
        <w:br/>
      </w:r>
      <w:r w:rsidRPr="0020281F">
        <w:rPr>
          <w:rFonts w:ascii="Arial" w:hAnsi="Arial" w:cs="Arial"/>
        </w:rPr>
        <w:t>o pojemności każda ok. 0,05 m</w:t>
      </w:r>
      <w:r w:rsidRPr="0020281F">
        <w:rPr>
          <w:rFonts w:ascii="Arial" w:hAnsi="Arial" w:cs="Arial"/>
          <w:vertAlign w:val="superscript"/>
        </w:rPr>
        <w:t>3</w:t>
      </w:r>
      <w:r w:rsidRPr="0020281F">
        <w:rPr>
          <w:rFonts w:ascii="Arial" w:hAnsi="Arial" w:cs="Arial"/>
        </w:rPr>
        <w:t xml:space="preserve"> i suszarką oraz stanowisko do mycia zatłuszczonych detali w benzynach,</w:t>
      </w:r>
    </w:p>
    <w:p w14:paraId="32085223" w14:textId="77777777" w:rsidR="007545BD" w:rsidRPr="0020281F" w:rsidRDefault="007545BD" w:rsidP="007545BD">
      <w:pPr>
        <w:pStyle w:val="Stopka"/>
        <w:numPr>
          <w:ilvl w:val="0"/>
          <w:numId w:val="25"/>
        </w:numPr>
        <w:tabs>
          <w:tab w:val="clear" w:pos="4536"/>
          <w:tab w:val="clear" w:pos="9072"/>
          <w:tab w:val="left" w:pos="0"/>
        </w:tabs>
        <w:spacing w:line="360" w:lineRule="auto"/>
        <w:jc w:val="both"/>
        <w:rPr>
          <w:rFonts w:ascii="Arial" w:hAnsi="Arial" w:cs="Arial"/>
        </w:rPr>
      </w:pPr>
      <w:r w:rsidRPr="0020281F">
        <w:rPr>
          <w:rFonts w:ascii="Arial" w:hAnsi="Arial" w:cs="Arial"/>
        </w:rPr>
        <w:t>Magazyn galwanizerni – w wydzielonej części budynku galwanizerni magazynowane będą surowce chemiczne do kąpieli galwanicznych oraz reagenty stosowane do neutralizacji ścieków w oczyszczalni chemicznej,</w:t>
      </w:r>
    </w:p>
    <w:p w14:paraId="0443C530" w14:textId="77777777" w:rsidR="007545BD" w:rsidRPr="0020281F" w:rsidRDefault="007545BD" w:rsidP="007545BD">
      <w:pPr>
        <w:pStyle w:val="Stopka"/>
        <w:numPr>
          <w:ilvl w:val="0"/>
          <w:numId w:val="25"/>
        </w:numPr>
        <w:tabs>
          <w:tab w:val="clear" w:pos="4536"/>
          <w:tab w:val="clear" w:pos="9072"/>
          <w:tab w:val="left" w:pos="0"/>
        </w:tabs>
        <w:spacing w:line="360" w:lineRule="auto"/>
        <w:jc w:val="both"/>
        <w:rPr>
          <w:rFonts w:ascii="Arial" w:hAnsi="Arial" w:cs="Arial"/>
        </w:rPr>
      </w:pPr>
      <w:r w:rsidRPr="0020281F">
        <w:rPr>
          <w:rFonts w:ascii="Arial" w:hAnsi="Arial" w:cs="Arial"/>
        </w:rPr>
        <w:t>Chemiczna oczyszczalnia ścieków, w której skład wchodzić będą linie: oczyszczania ścieków cyjankalicznych, oczyszczania ścieków kwaśno-chromowych i alkalicznych oraz linia obróbki końcowej.</w:t>
      </w:r>
    </w:p>
    <w:p w14:paraId="36F065F4" w14:textId="77777777" w:rsidR="007545BD" w:rsidRPr="0020281F" w:rsidRDefault="007545BD" w:rsidP="007545BD">
      <w:pPr>
        <w:pStyle w:val="Stopka"/>
        <w:tabs>
          <w:tab w:val="clear" w:pos="4536"/>
          <w:tab w:val="clear" w:pos="9072"/>
          <w:tab w:val="left" w:pos="0"/>
        </w:tabs>
        <w:spacing w:line="360" w:lineRule="auto"/>
        <w:ind w:left="372"/>
        <w:jc w:val="both"/>
        <w:rPr>
          <w:rFonts w:ascii="Arial" w:hAnsi="Arial" w:cs="Arial"/>
        </w:rPr>
      </w:pPr>
    </w:p>
    <w:p w14:paraId="3F841F3A" w14:textId="77777777" w:rsidR="007545BD" w:rsidRPr="000E45B2" w:rsidRDefault="007545BD" w:rsidP="000E45B2">
      <w:pPr>
        <w:pStyle w:val="Nagwek3"/>
        <w:rPr>
          <w:rFonts w:ascii="Arial" w:hAnsi="Arial" w:cs="Arial"/>
          <w:b w:val="0"/>
          <w:bCs/>
          <w:sz w:val="24"/>
          <w:szCs w:val="24"/>
        </w:rPr>
      </w:pPr>
      <w:r w:rsidRPr="000E45B2">
        <w:rPr>
          <w:rFonts w:ascii="Arial" w:hAnsi="Arial" w:cs="Arial"/>
          <w:b w:val="0"/>
          <w:bCs/>
          <w:sz w:val="24"/>
          <w:szCs w:val="24"/>
        </w:rPr>
        <w:t>I.2. Punkt I.2.2. otrzymuje brzmienie:</w:t>
      </w:r>
    </w:p>
    <w:p w14:paraId="4AAEC8E4" w14:textId="77777777" w:rsidR="007545BD" w:rsidRPr="0020281F" w:rsidRDefault="007545BD" w:rsidP="007545BD">
      <w:pPr>
        <w:pStyle w:val="Default"/>
        <w:spacing w:before="120" w:line="360" w:lineRule="auto"/>
        <w:ind w:left="372"/>
        <w:jc w:val="both"/>
        <w:rPr>
          <w:rFonts w:ascii="Arial" w:hAnsi="Arial" w:cs="Arial"/>
        </w:rPr>
      </w:pPr>
      <w:r w:rsidRPr="0020281F">
        <w:rPr>
          <w:rFonts w:ascii="Arial" w:hAnsi="Arial" w:cs="Arial"/>
        </w:rPr>
        <w:t>„</w:t>
      </w:r>
      <w:r w:rsidRPr="0020281F">
        <w:rPr>
          <w:rFonts w:ascii="Arial" w:hAnsi="Arial" w:cs="Arial"/>
          <w:b/>
          <w:bCs/>
        </w:rPr>
        <w:t>I.2.2.</w:t>
      </w:r>
      <w:r w:rsidRPr="0020281F">
        <w:rPr>
          <w:rFonts w:ascii="Arial" w:hAnsi="Arial" w:cs="Arial"/>
        </w:rPr>
        <w:t xml:space="preserve">Wszystkie wanny procesowe wyposażone będą w boczne ssawy szczelinowe. Opary znad lustra kąpieli odprowadzane będą do powietrza </w:t>
      </w:r>
      <w:r>
        <w:rPr>
          <w:rFonts w:ascii="Arial" w:hAnsi="Arial" w:cs="Arial"/>
        </w:rPr>
        <w:br/>
      </w:r>
      <w:r w:rsidRPr="0020281F">
        <w:rPr>
          <w:rFonts w:ascii="Arial" w:hAnsi="Arial" w:cs="Arial"/>
        </w:rPr>
        <w:t xml:space="preserve">w sposób zorganizowany, poprzez układ kolektorów i absorberów (skruberów), emitorami. Sieć wentylacyjna podzielona będzie na cztery ciągi , z których każdy podłączony będzie do odrębnego skrubera. </w:t>
      </w:r>
    </w:p>
    <w:p w14:paraId="2E5D9DFC" w14:textId="77777777" w:rsidR="007545BD" w:rsidRPr="0020281F" w:rsidRDefault="007545BD" w:rsidP="007545BD">
      <w:pPr>
        <w:pStyle w:val="Default"/>
        <w:widowControl w:val="0"/>
        <w:numPr>
          <w:ilvl w:val="0"/>
          <w:numId w:val="25"/>
        </w:numPr>
        <w:spacing w:line="360" w:lineRule="auto"/>
        <w:jc w:val="both"/>
        <w:rPr>
          <w:rFonts w:ascii="Arial" w:hAnsi="Arial" w:cs="Arial"/>
        </w:rPr>
      </w:pPr>
      <w:r w:rsidRPr="0020281F">
        <w:rPr>
          <w:rFonts w:ascii="Arial" w:hAnsi="Arial" w:cs="Arial"/>
        </w:rPr>
        <w:t xml:space="preserve">Substancje zanieczyszczające znad wanien sektora produkcji specjalnej odprowadzane będą do powietrza kominem </w:t>
      </w:r>
      <w:r w:rsidRPr="0020281F">
        <w:rPr>
          <w:rFonts w:ascii="Arial" w:hAnsi="Arial" w:cs="Arial"/>
          <w:b/>
          <w:bCs/>
        </w:rPr>
        <w:t xml:space="preserve">E-47 </w:t>
      </w:r>
      <w:r w:rsidRPr="0020281F">
        <w:rPr>
          <w:rFonts w:ascii="Arial" w:hAnsi="Arial" w:cs="Arial"/>
        </w:rPr>
        <w:t xml:space="preserve">poprzez odciągi boczne wanien </w:t>
      </w:r>
      <w:r w:rsidRPr="0020281F">
        <w:rPr>
          <w:rFonts w:ascii="Arial" w:hAnsi="Arial" w:cs="Arial"/>
        </w:rPr>
        <w:lastRenderedPageBreak/>
        <w:t xml:space="preserve">procesowych i absorber – skraplacz „Chemeko”, </w:t>
      </w:r>
    </w:p>
    <w:p w14:paraId="58828724" w14:textId="77777777" w:rsidR="007545BD" w:rsidRPr="0020281F" w:rsidRDefault="007545BD" w:rsidP="007545BD">
      <w:pPr>
        <w:pStyle w:val="Default"/>
        <w:widowControl w:val="0"/>
        <w:numPr>
          <w:ilvl w:val="0"/>
          <w:numId w:val="25"/>
        </w:numPr>
        <w:spacing w:line="360" w:lineRule="auto"/>
        <w:jc w:val="both"/>
        <w:rPr>
          <w:rFonts w:ascii="Arial" w:hAnsi="Arial" w:cs="Arial"/>
        </w:rPr>
      </w:pPr>
      <w:r w:rsidRPr="0020281F">
        <w:rPr>
          <w:rFonts w:ascii="Arial" w:hAnsi="Arial" w:cs="Arial"/>
        </w:rPr>
        <w:t xml:space="preserve">Substancje zanieczyszczające znad dwóch wanien sektora cyjankalicznego – wanny do cynkowania cyjankalicznego i wanny do miedziowania cyjankalicznego odprowadzane będą do powietrza kominem </w:t>
      </w:r>
      <w:r w:rsidRPr="0020281F">
        <w:rPr>
          <w:rFonts w:ascii="Arial" w:hAnsi="Arial" w:cs="Arial"/>
          <w:b/>
          <w:bCs/>
        </w:rPr>
        <w:t xml:space="preserve">E-48 </w:t>
      </w:r>
      <w:r w:rsidRPr="0020281F">
        <w:rPr>
          <w:rFonts w:ascii="Arial" w:hAnsi="Arial" w:cs="Arial"/>
        </w:rPr>
        <w:t xml:space="preserve">poprzez odciągi boczne wanien procesowych i skraplacz „Hubert Vogel”, </w:t>
      </w:r>
    </w:p>
    <w:p w14:paraId="22874B91" w14:textId="77777777" w:rsidR="007545BD" w:rsidRPr="0020281F" w:rsidRDefault="007545BD" w:rsidP="007545BD">
      <w:pPr>
        <w:pStyle w:val="Default"/>
        <w:widowControl w:val="0"/>
        <w:numPr>
          <w:ilvl w:val="0"/>
          <w:numId w:val="25"/>
        </w:numPr>
        <w:spacing w:line="360" w:lineRule="auto"/>
        <w:jc w:val="both"/>
        <w:rPr>
          <w:rFonts w:ascii="Arial" w:hAnsi="Arial" w:cs="Arial"/>
        </w:rPr>
      </w:pPr>
      <w:r w:rsidRPr="0020281F">
        <w:rPr>
          <w:rFonts w:ascii="Arial" w:hAnsi="Arial" w:cs="Arial"/>
        </w:rPr>
        <w:t xml:space="preserve">Substancje zanieczyszczające znad wanien linii do oksydowania odprowadzane będą do powietrza kominem </w:t>
      </w:r>
      <w:r w:rsidRPr="0020281F">
        <w:rPr>
          <w:rFonts w:ascii="Arial" w:hAnsi="Arial" w:cs="Arial"/>
          <w:b/>
          <w:bCs/>
        </w:rPr>
        <w:t xml:space="preserve">E-49 </w:t>
      </w:r>
      <w:r w:rsidRPr="0020281F">
        <w:rPr>
          <w:rFonts w:ascii="Arial" w:hAnsi="Arial" w:cs="Arial"/>
        </w:rPr>
        <w:t xml:space="preserve">poprzez odciągi boczne wanien procesowych </w:t>
      </w:r>
      <w:r w:rsidRPr="0020281F">
        <w:rPr>
          <w:rFonts w:ascii="Arial" w:hAnsi="Arial" w:cs="Arial"/>
        </w:rPr>
        <w:br/>
        <w:t xml:space="preserve">i skraplacz „Chemeko”, </w:t>
      </w:r>
    </w:p>
    <w:p w14:paraId="3B6ACB33" w14:textId="77777777" w:rsidR="007545BD" w:rsidRPr="0020281F" w:rsidRDefault="007545BD" w:rsidP="007545BD">
      <w:pPr>
        <w:pStyle w:val="Default"/>
        <w:widowControl w:val="0"/>
        <w:numPr>
          <w:ilvl w:val="0"/>
          <w:numId w:val="25"/>
        </w:numPr>
        <w:spacing w:line="360" w:lineRule="auto"/>
        <w:jc w:val="both"/>
        <w:rPr>
          <w:rFonts w:ascii="Arial" w:hAnsi="Arial" w:cs="Arial"/>
        </w:rPr>
      </w:pPr>
      <w:r w:rsidRPr="0020281F">
        <w:rPr>
          <w:rFonts w:ascii="Arial" w:hAnsi="Arial" w:cs="Arial"/>
        </w:rPr>
        <w:t xml:space="preserve">Substancje zanieczyszczające znad wanien linii do anodowania </w:t>
      </w:r>
      <w:r>
        <w:rPr>
          <w:rFonts w:ascii="Arial" w:hAnsi="Arial" w:cs="Arial"/>
        </w:rPr>
        <w:br/>
      </w:r>
      <w:r w:rsidRPr="0020281F">
        <w:rPr>
          <w:rFonts w:ascii="Arial" w:hAnsi="Arial" w:cs="Arial"/>
        </w:rPr>
        <w:t xml:space="preserve">i chromianowania aluminium odprowadzane będą do powietrza kominem </w:t>
      </w:r>
      <w:r w:rsidRPr="0020281F">
        <w:rPr>
          <w:rFonts w:ascii="Arial" w:hAnsi="Arial" w:cs="Arial"/>
          <w:b/>
          <w:bCs/>
        </w:rPr>
        <w:t xml:space="preserve">E-55 </w:t>
      </w:r>
      <w:r w:rsidRPr="0020281F">
        <w:rPr>
          <w:rFonts w:ascii="Arial" w:hAnsi="Arial" w:cs="Arial"/>
        </w:rPr>
        <w:t>poprzez odciągi boczne wanien procesowych i skruber wodny,</w:t>
      </w:r>
    </w:p>
    <w:p w14:paraId="0B022EFC" w14:textId="77777777" w:rsidR="007545BD" w:rsidRPr="0020281F" w:rsidRDefault="007545BD" w:rsidP="007545BD">
      <w:pPr>
        <w:pStyle w:val="Default"/>
        <w:widowControl w:val="0"/>
        <w:numPr>
          <w:ilvl w:val="0"/>
          <w:numId w:val="25"/>
        </w:numPr>
        <w:spacing w:line="360" w:lineRule="auto"/>
        <w:jc w:val="both"/>
        <w:rPr>
          <w:rFonts w:ascii="Arial" w:hAnsi="Arial" w:cs="Arial"/>
        </w:rPr>
      </w:pPr>
      <w:r w:rsidRPr="0020281F">
        <w:rPr>
          <w:rFonts w:ascii="Arial" w:hAnsi="Arial" w:cs="Arial"/>
        </w:rPr>
        <w:t xml:space="preserve">Linie galwaniczne umiejscowione będą w tacach ochronnych chemoodpornych, </w:t>
      </w:r>
    </w:p>
    <w:p w14:paraId="6DD129A6" w14:textId="77777777" w:rsidR="007545BD" w:rsidRPr="00D72696" w:rsidRDefault="007545BD" w:rsidP="007545BD">
      <w:pPr>
        <w:pStyle w:val="Default"/>
        <w:widowControl w:val="0"/>
        <w:numPr>
          <w:ilvl w:val="0"/>
          <w:numId w:val="25"/>
        </w:numPr>
        <w:spacing w:line="360" w:lineRule="auto"/>
        <w:jc w:val="both"/>
        <w:rPr>
          <w:rFonts w:ascii="Arial" w:hAnsi="Arial" w:cs="Arial"/>
        </w:rPr>
      </w:pPr>
      <w:r w:rsidRPr="0020281F">
        <w:rPr>
          <w:rFonts w:ascii="Arial" w:hAnsi="Arial" w:cs="Arial"/>
        </w:rPr>
        <w:t xml:space="preserve">Kanał z rurociągami ściekowymi od wanien do oczyszczalni ścieków pogalwanicznych będzie hermetyczny. Rurociąg ścieków z linii anodowania </w:t>
      </w:r>
      <w:r>
        <w:rPr>
          <w:rFonts w:ascii="Arial" w:hAnsi="Arial" w:cs="Arial"/>
        </w:rPr>
        <w:br/>
      </w:r>
      <w:r w:rsidRPr="0020281F">
        <w:rPr>
          <w:rFonts w:ascii="Arial" w:hAnsi="Arial" w:cs="Arial"/>
        </w:rPr>
        <w:t xml:space="preserve">i chromianowania aluminium wykonany będzie w technologii dwupłaszczowej </w:t>
      </w:r>
      <w:r>
        <w:rPr>
          <w:rFonts w:ascii="Arial" w:hAnsi="Arial" w:cs="Arial"/>
        </w:rPr>
        <w:br/>
      </w:r>
      <w:r w:rsidRPr="0020281F">
        <w:rPr>
          <w:rFonts w:ascii="Arial" w:hAnsi="Arial" w:cs="Arial"/>
        </w:rPr>
        <w:t xml:space="preserve">z systemem kontroli szczelności. Urządzenia oczyszczalni zlokalizowane na zewnątrz budynku (wieża separatora lamela) posadowione będą w tacy przeciwrozlewczej chroniącej środowisko gruntowe przed ewentualnym  wyciekiem ścieków.” </w:t>
      </w:r>
    </w:p>
    <w:p w14:paraId="0C37B6AD" w14:textId="77777777" w:rsidR="007545BD" w:rsidRPr="000E45B2" w:rsidRDefault="007545BD" w:rsidP="000E45B2">
      <w:pPr>
        <w:pStyle w:val="Nagwek3"/>
        <w:rPr>
          <w:rFonts w:ascii="Arial" w:hAnsi="Arial" w:cs="Arial"/>
          <w:b w:val="0"/>
          <w:bCs/>
          <w:sz w:val="24"/>
          <w:szCs w:val="24"/>
        </w:rPr>
      </w:pPr>
      <w:r w:rsidRPr="000E45B2">
        <w:rPr>
          <w:rFonts w:ascii="Arial" w:hAnsi="Arial" w:cs="Arial"/>
          <w:b w:val="0"/>
          <w:bCs/>
          <w:sz w:val="24"/>
          <w:szCs w:val="24"/>
        </w:rPr>
        <w:t>I.3. W punkcie I.2.2.1. Tabela 1 otrzymuje brzmienie:</w:t>
      </w:r>
    </w:p>
    <w:p w14:paraId="5067B794" w14:textId="77777777" w:rsidR="007545BD" w:rsidRPr="0020281F" w:rsidRDefault="007545BD" w:rsidP="007545BD">
      <w:pPr>
        <w:spacing w:line="360" w:lineRule="auto"/>
        <w:ind w:left="641" w:hanging="357"/>
        <w:jc w:val="both"/>
        <w:rPr>
          <w:rFonts w:ascii="Arial" w:hAnsi="Arial" w:cs="Arial"/>
        </w:rPr>
      </w:pPr>
      <w:bookmarkStart w:id="4" w:name="_Hlk91496223"/>
      <w:r w:rsidRPr="0020281F">
        <w:rPr>
          <w:rFonts w:ascii="Arial" w:hAnsi="Arial" w:cs="Arial"/>
        </w:rPr>
        <w:t>TABELA 1</w:t>
      </w:r>
    </w:p>
    <w:tbl>
      <w:tblPr>
        <w:tblW w:w="10206" w:type="dxa"/>
        <w:tblInd w:w="-4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077"/>
        <w:gridCol w:w="1134"/>
        <w:gridCol w:w="2032"/>
        <w:gridCol w:w="2709"/>
        <w:gridCol w:w="962"/>
        <w:gridCol w:w="1292"/>
      </w:tblGrid>
      <w:tr w:rsidR="007545BD" w:rsidRPr="0020281F" w14:paraId="072B9C37" w14:textId="77777777" w:rsidTr="00197DCA">
        <w:trPr>
          <w:cantSplit/>
        </w:trPr>
        <w:tc>
          <w:tcPr>
            <w:tcW w:w="2103" w:type="dxa"/>
            <w:vAlign w:val="center"/>
          </w:tcPr>
          <w:p w14:paraId="35FA9377" w14:textId="77777777" w:rsidR="007545BD" w:rsidRPr="00D72696" w:rsidRDefault="007545BD" w:rsidP="00197DCA">
            <w:pPr>
              <w:pStyle w:val="Zawartoramki"/>
              <w:spacing w:before="100" w:beforeAutospacing="1" w:after="100" w:afterAutospacing="1"/>
              <w:jc w:val="center"/>
              <w:rPr>
                <w:rFonts w:cs="Arial"/>
                <w:b/>
                <w:sz w:val="22"/>
                <w:szCs w:val="22"/>
              </w:rPr>
            </w:pPr>
            <w:r w:rsidRPr="00D72696">
              <w:rPr>
                <w:rFonts w:cs="Arial"/>
                <w:b/>
                <w:sz w:val="22"/>
                <w:szCs w:val="22"/>
              </w:rPr>
              <w:t>Źródło</w:t>
            </w:r>
          </w:p>
        </w:tc>
        <w:tc>
          <w:tcPr>
            <w:tcW w:w="1103" w:type="dxa"/>
            <w:vAlign w:val="center"/>
          </w:tcPr>
          <w:p w14:paraId="68F808E1" w14:textId="77777777" w:rsidR="007545BD" w:rsidRPr="00D72696" w:rsidRDefault="007545BD" w:rsidP="00197DCA">
            <w:pPr>
              <w:pStyle w:val="Zawartoramki"/>
              <w:spacing w:before="100" w:beforeAutospacing="1" w:after="100" w:afterAutospacing="1"/>
              <w:jc w:val="center"/>
              <w:rPr>
                <w:rFonts w:cs="Arial"/>
                <w:b/>
                <w:sz w:val="22"/>
                <w:szCs w:val="22"/>
              </w:rPr>
            </w:pPr>
            <w:r w:rsidRPr="00D72696">
              <w:rPr>
                <w:rFonts w:cs="Arial"/>
                <w:b/>
                <w:sz w:val="22"/>
                <w:szCs w:val="22"/>
              </w:rPr>
              <w:t>Emitor</w:t>
            </w:r>
          </w:p>
        </w:tc>
        <w:tc>
          <w:tcPr>
            <w:tcW w:w="2043" w:type="dxa"/>
            <w:vAlign w:val="center"/>
          </w:tcPr>
          <w:p w14:paraId="0E7998FA" w14:textId="77777777" w:rsidR="007545BD" w:rsidRPr="00D72696" w:rsidRDefault="007545BD" w:rsidP="00197DCA">
            <w:pPr>
              <w:pStyle w:val="Zawartoramki"/>
              <w:spacing w:before="100" w:beforeAutospacing="1" w:after="100" w:afterAutospacing="1"/>
              <w:jc w:val="center"/>
              <w:rPr>
                <w:rFonts w:cs="Arial"/>
                <w:b/>
                <w:sz w:val="22"/>
                <w:szCs w:val="22"/>
              </w:rPr>
            </w:pPr>
            <w:r w:rsidRPr="00D72696">
              <w:rPr>
                <w:rFonts w:cs="Arial"/>
                <w:b/>
                <w:sz w:val="22"/>
                <w:szCs w:val="22"/>
              </w:rPr>
              <w:t xml:space="preserve">Rodzaj urządzenia </w:t>
            </w:r>
          </w:p>
        </w:tc>
        <w:tc>
          <w:tcPr>
            <w:tcW w:w="2831" w:type="dxa"/>
            <w:vAlign w:val="center"/>
          </w:tcPr>
          <w:p w14:paraId="69EE5E3F" w14:textId="77777777" w:rsidR="007545BD" w:rsidRPr="00D72696" w:rsidRDefault="007545BD" w:rsidP="00197DCA">
            <w:pPr>
              <w:pStyle w:val="Zawartoramki"/>
              <w:spacing w:before="100" w:beforeAutospacing="1" w:after="100" w:afterAutospacing="1"/>
              <w:jc w:val="center"/>
              <w:rPr>
                <w:rFonts w:cs="Arial"/>
                <w:b/>
                <w:sz w:val="22"/>
                <w:szCs w:val="22"/>
              </w:rPr>
            </w:pPr>
            <w:r w:rsidRPr="00D72696">
              <w:rPr>
                <w:rFonts w:cs="Arial"/>
                <w:b/>
                <w:sz w:val="22"/>
                <w:szCs w:val="22"/>
              </w:rPr>
              <w:t>Charakterystyka urządzenia</w:t>
            </w:r>
          </w:p>
        </w:tc>
        <w:tc>
          <w:tcPr>
            <w:tcW w:w="920" w:type="dxa"/>
            <w:vAlign w:val="center"/>
          </w:tcPr>
          <w:p w14:paraId="78A29643" w14:textId="77777777" w:rsidR="007545BD" w:rsidRPr="00D72696" w:rsidRDefault="007545BD" w:rsidP="00197DCA">
            <w:pPr>
              <w:pStyle w:val="Zawartoramki"/>
              <w:jc w:val="center"/>
              <w:rPr>
                <w:rFonts w:cs="Arial"/>
                <w:b/>
                <w:sz w:val="22"/>
                <w:szCs w:val="22"/>
              </w:rPr>
            </w:pPr>
            <w:r w:rsidRPr="00D72696">
              <w:rPr>
                <w:rFonts w:cs="Arial"/>
                <w:b/>
                <w:sz w:val="22"/>
                <w:szCs w:val="22"/>
              </w:rPr>
              <w:t>Min.  skute-czność</w:t>
            </w:r>
          </w:p>
        </w:tc>
        <w:tc>
          <w:tcPr>
            <w:tcW w:w="1206" w:type="dxa"/>
            <w:vAlign w:val="center"/>
          </w:tcPr>
          <w:p w14:paraId="106B8074" w14:textId="77777777" w:rsidR="007545BD" w:rsidRPr="00D72696" w:rsidRDefault="007545BD" w:rsidP="00197DCA">
            <w:pPr>
              <w:pStyle w:val="Zawartoramki"/>
              <w:spacing w:before="100" w:beforeAutospacing="1" w:after="100" w:afterAutospacing="1"/>
              <w:jc w:val="center"/>
              <w:rPr>
                <w:rFonts w:cs="Arial"/>
                <w:b/>
                <w:sz w:val="22"/>
                <w:szCs w:val="22"/>
              </w:rPr>
            </w:pPr>
            <w:r w:rsidRPr="00D72696">
              <w:rPr>
                <w:rFonts w:cs="Arial"/>
                <w:b/>
                <w:sz w:val="22"/>
                <w:szCs w:val="22"/>
              </w:rPr>
              <w:t>Natężenie przepływu [m</w:t>
            </w:r>
            <w:r w:rsidRPr="00D72696">
              <w:rPr>
                <w:rFonts w:cs="Arial"/>
                <w:b/>
                <w:sz w:val="22"/>
                <w:szCs w:val="22"/>
                <w:vertAlign w:val="superscript"/>
              </w:rPr>
              <w:t>3</w:t>
            </w:r>
            <w:r w:rsidRPr="00D72696">
              <w:rPr>
                <w:rFonts w:cs="Arial"/>
                <w:b/>
                <w:sz w:val="22"/>
                <w:szCs w:val="22"/>
              </w:rPr>
              <w:t xml:space="preserve">/h] </w:t>
            </w:r>
          </w:p>
        </w:tc>
      </w:tr>
      <w:tr w:rsidR="007545BD" w:rsidRPr="0020281F" w14:paraId="33648A24" w14:textId="77777777" w:rsidTr="00197DCA">
        <w:trPr>
          <w:cantSplit/>
        </w:trPr>
        <w:tc>
          <w:tcPr>
            <w:tcW w:w="2103" w:type="dxa"/>
            <w:vAlign w:val="center"/>
          </w:tcPr>
          <w:p w14:paraId="2F1494B1"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Wanny sektora </w:t>
            </w:r>
          </w:p>
          <w:p w14:paraId="4399124F"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produkcji S </w:t>
            </w:r>
          </w:p>
          <w:p w14:paraId="62602987"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(specjalnej)</w:t>
            </w:r>
          </w:p>
        </w:tc>
        <w:tc>
          <w:tcPr>
            <w:tcW w:w="1103" w:type="dxa"/>
            <w:vAlign w:val="center"/>
          </w:tcPr>
          <w:p w14:paraId="1E260F2A" w14:textId="77777777" w:rsidR="007545BD" w:rsidRPr="00D72696" w:rsidRDefault="007545BD" w:rsidP="00197DCA">
            <w:pPr>
              <w:pStyle w:val="Default"/>
              <w:spacing w:line="360" w:lineRule="auto"/>
              <w:jc w:val="center"/>
              <w:rPr>
                <w:rFonts w:ascii="Arial" w:hAnsi="Arial" w:cs="Arial"/>
                <w:b/>
                <w:sz w:val="22"/>
                <w:szCs w:val="22"/>
              </w:rPr>
            </w:pPr>
            <w:r w:rsidRPr="00D72696">
              <w:rPr>
                <w:rFonts w:ascii="Arial" w:hAnsi="Arial" w:cs="Arial"/>
                <w:b/>
                <w:sz w:val="22"/>
                <w:szCs w:val="22"/>
              </w:rPr>
              <w:t>E-47</w:t>
            </w:r>
          </w:p>
        </w:tc>
        <w:tc>
          <w:tcPr>
            <w:tcW w:w="2043" w:type="dxa"/>
            <w:vAlign w:val="center"/>
          </w:tcPr>
          <w:p w14:paraId="3520800C"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 xml:space="preserve">Absorber - skraplacz </w:t>
            </w:r>
          </w:p>
          <w:p w14:paraId="3ADD1245"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„Chemeko”</w:t>
            </w:r>
          </w:p>
        </w:tc>
        <w:tc>
          <w:tcPr>
            <w:tcW w:w="2831" w:type="dxa"/>
            <w:vAlign w:val="center"/>
          </w:tcPr>
          <w:p w14:paraId="4E12A699"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Skruber wodny </w:t>
            </w:r>
          </w:p>
          <w:p w14:paraId="3C8E2B00"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max ilość gazów 18 000 m</w:t>
            </w:r>
            <w:r w:rsidRPr="00D72696">
              <w:rPr>
                <w:rFonts w:ascii="Arial" w:hAnsi="Arial" w:cs="Arial"/>
                <w:sz w:val="22"/>
                <w:szCs w:val="22"/>
                <w:vertAlign w:val="superscript"/>
              </w:rPr>
              <w:t>3</w:t>
            </w:r>
            <w:r w:rsidRPr="00D72696">
              <w:rPr>
                <w:rFonts w:ascii="Arial" w:hAnsi="Arial" w:cs="Arial"/>
                <w:sz w:val="22"/>
                <w:szCs w:val="22"/>
              </w:rPr>
              <w:t xml:space="preserve">/h </w:t>
            </w:r>
          </w:p>
          <w:p w14:paraId="35147CA9"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max temp. wody 60°C</w:t>
            </w:r>
          </w:p>
        </w:tc>
        <w:tc>
          <w:tcPr>
            <w:tcW w:w="920" w:type="dxa"/>
            <w:vAlign w:val="center"/>
          </w:tcPr>
          <w:p w14:paraId="6DFF3B2E"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99,0 %</w:t>
            </w:r>
          </w:p>
        </w:tc>
        <w:tc>
          <w:tcPr>
            <w:tcW w:w="1206" w:type="dxa"/>
            <w:vAlign w:val="center"/>
          </w:tcPr>
          <w:p w14:paraId="738E411A"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18 000</w:t>
            </w:r>
          </w:p>
        </w:tc>
      </w:tr>
      <w:tr w:rsidR="007545BD" w:rsidRPr="0020281F" w14:paraId="62123CFB" w14:textId="77777777" w:rsidTr="00197DCA">
        <w:trPr>
          <w:cantSplit/>
        </w:trPr>
        <w:tc>
          <w:tcPr>
            <w:tcW w:w="2103" w:type="dxa"/>
            <w:vAlign w:val="center"/>
          </w:tcPr>
          <w:p w14:paraId="33145F1F"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Wanny sektora </w:t>
            </w:r>
          </w:p>
          <w:p w14:paraId="2F91EC26"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Cyjankalicznego</w:t>
            </w:r>
          </w:p>
        </w:tc>
        <w:tc>
          <w:tcPr>
            <w:tcW w:w="1103" w:type="dxa"/>
            <w:vAlign w:val="center"/>
          </w:tcPr>
          <w:p w14:paraId="0C1D3703" w14:textId="77777777" w:rsidR="007545BD" w:rsidRPr="00D72696" w:rsidRDefault="007545BD" w:rsidP="00197DCA">
            <w:pPr>
              <w:pStyle w:val="Default"/>
              <w:spacing w:line="360" w:lineRule="auto"/>
              <w:jc w:val="center"/>
              <w:rPr>
                <w:rFonts w:ascii="Arial" w:hAnsi="Arial" w:cs="Arial"/>
                <w:b/>
                <w:sz w:val="22"/>
                <w:szCs w:val="22"/>
              </w:rPr>
            </w:pPr>
            <w:r w:rsidRPr="00D72696">
              <w:rPr>
                <w:rFonts w:ascii="Arial" w:hAnsi="Arial" w:cs="Arial"/>
                <w:b/>
                <w:sz w:val="22"/>
                <w:szCs w:val="22"/>
              </w:rPr>
              <w:t>E-48</w:t>
            </w:r>
          </w:p>
        </w:tc>
        <w:tc>
          <w:tcPr>
            <w:tcW w:w="2043" w:type="dxa"/>
            <w:vAlign w:val="center"/>
          </w:tcPr>
          <w:p w14:paraId="57D43353"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 xml:space="preserve">Skraplacz </w:t>
            </w:r>
          </w:p>
          <w:p w14:paraId="02C1CAB4"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„Hubert Vogel”</w:t>
            </w:r>
          </w:p>
        </w:tc>
        <w:tc>
          <w:tcPr>
            <w:tcW w:w="2831" w:type="dxa"/>
            <w:vAlign w:val="center"/>
          </w:tcPr>
          <w:p w14:paraId="5F89FCCF"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Skruber wodny </w:t>
            </w:r>
          </w:p>
          <w:p w14:paraId="4BB46B7D"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max ilość gazów </w:t>
            </w:r>
          </w:p>
          <w:p w14:paraId="638C8688"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8 000 m</w:t>
            </w:r>
            <w:r w:rsidRPr="00D72696">
              <w:rPr>
                <w:rFonts w:ascii="Arial" w:hAnsi="Arial" w:cs="Arial"/>
                <w:sz w:val="22"/>
                <w:szCs w:val="22"/>
                <w:vertAlign w:val="superscript"/>
              </w:rPr>
              <w:t>3</w:t>
            </w:r>
            <w:r w:rsidRPr="00D72696">
              <w:rPr>
                <w:rFonts w:ascii="Arial" w:hAnsi="Arial" w:cs="Arial"/>
                <w:sz w:val="22"/>
                <w:szCs w:val="22"/>
              </w:rPr>
              <w:t xml:space="preserve">/h </w:t>
            </w:r>
          </w:p>
          <w:p w14:paraId="2111ED5E"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max temp. wody 60°C</w:t>
            </w:r>
          </w:p>
        </w:tc>
        <w:tc>
          <w:tcPr>
            <w:tcW w:w="920" w:type="dxa"/>
            <w:vAlign w:val="center"/>
          </w:tcPr>
          <w:p w14:paraId="47CC0072"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99,0 %</w:t>
            </w:r>
          </w:p>
        </w:tc>
        <w:tc>
          <w:tcPr>
            <w:tcW w:w="1206" w:type="dxa"/>
            <w:vAlign w:val="center"/>
          </w:tcPr>
          <w:p w14:paraId="7839F252"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8 000</w:t>
            </w:r>
          </w:p>
        </w:tc>
      </w:tr>
      <w:tr w:rsidR="007545BD" w:rsidRPr="0020281F" w14:paraId="6EF26E72" w14:textId="77777777" w:rsidTr="00197DCA">
        <w:trPr>
          <w:cantSplit/>
        </w:trPr>
        <w:tc>
          <w:tcPr>
            <w:tcW w:w="2103" w:type="dxa"/>
            <w:vAlign w:val="center"/>
          </w:tcPr>
          <w:p w14:paraId="70BA5980"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lastRenderedPageBreak/>
              <w:t xml:space="preserve">Wanny linii do </w:t>
            </w:r>
          </w:p>
          <w:p w14:paraId="3808680E"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Oksydowania</w:t>
            </w:r>
          </w:p>
        </w:tc>
        <w:tc>
          <w:tcPr>
            <w:tcW w:w="1103" w:type="dxa"/>
            <w:vAlign w:val="center"/>
          </w:tcPr>
          <w:p w14:paraId="358CB1EF" w14:textId="77777777" w:rsidR="007545BD" w:rsidRPr="00D72696" w:rsidRDefault="007545BD" w:rsidP="00197DCA">
            <w:pPr>
              <w:pStyle w:val="Default"/>
              <w:spacing w:line="360" w:lineRule="auto"/>
              <w:jc w:val="center"/>
              <w:rPr>
                <w:rFonts w:ascii="Arial" w:hAnsi="Arial" w:cs="Arial"/>
                <w:b/>
                <w:sz w:val="22"/>
                <w:szCs w:val="22"/>
              </w:rPr>
            </w:pPr>
            <w:r w:rsidRPr="00D72696">
              <w:rPr>
                <w:rFonts w:ascii="Arial" w:hAnsi="Arial" w:cs="Arial"/>
                <w:b/>
                <w:sz w:val="22"/>
                <w:szCs w:val="22"/>
              </w:rPr>
              <w:t>E-49</w:t>
            </w:r>
          </w:p>
        </w:tc>
        <w:tc>
          <w:tcPr>
            <w:tcW w:w="2043" w:type="dxa"/>
            <w:vAlign w:val="center"/>
          </w:tcPr>
          <w:p w14:paraId="7192F749"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Skraplacz „Chemeko”</w:t>
            </w:r>
          </w:p>
        </w:tc>
        <w:tc>
          <w:tcPr>
            <w:tcW w:w="2831" w:type="dxa"/>
            <w:vAlign w:val="center"/>
          </w:tcPr>
          <w:p w14:paraId="2E25A714"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Skruber wodny </w:t>
            </w:r>
          </w:p>
          <w:p w14:paraId="758771F8"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max ilość gazów 6120 m</w:t>
            </w:r>
            <w:r w:rsidRPr="00D72696">
              <w:rPr>
                <w:rFonts w:ascii="Arial" w:hAnsi="Arial" w:cs="Arial"/>
                <w:sz w:val="22"/>
                <w:szCs w:val="22"/>
                <w:vertAlign w:val="superscript"/>
              </w:rPr>
              <w:t>3</w:t>
            </w:r>
            <w:r w:rsidRPr="00D72696">
              <w:rPr>
                <w:rFonts w:ascii="Arial" w:hAnsi="Arial" w:cs="Arial"/>
                <w:sz w:val="22"/>
                <w:szCs w:val="22"/>
              </w:rPr>
              <w:t xml:space="preserve">/h </w:t>
            </w:r>
          </w:p>
          <w:p w14:paraId="682C30C6"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max temp. wody 60°C</w:t>
            </w:r>
          </w:p>
        </w:tc>
        <w:tc>
          <w:tcPr>
            <w:tcW w:w="920" w:type="dxa"/>
            <w:vAlign w:val="center"/>
          </w:tcPr>
          <w:p w14:paraId="02581B89"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99,0 %</w:t>
            </w:r>
          </w:p>
        </w:tc>
        <w:tc>
          <w:tcPr>
            <w:tcW w:w="1206" w:type="dxa"/>
            <w:vAlign w:val="center"/>
          </w:tcPr>
          <w:p w14:paraId="09251710"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6 120</w:t>
            </w:r>
          </w:p>
        </w:tc>
      </w:tr>
      <w:tr w:rsidR="007545BD" w:rsidRPr="0020281F" w14:paraId="173D8651" w14:textId="77777777" w:rsidTr="00197DCA">
        <w:trPr>
          <w:cantSplit/>
        </w:trPr>
        <w:tc>
          <w:tcPr>
            <w:tcW w:w="2103" w:type="dxa"/>
            <w:vAlign w:val="center"/>
          </w:tcPr>
          <w:p w14:paraId="6583EDA2"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Stanowisko do izolowania powłok </w:t>
            </w:r>
          </w:p>
          <w:p w14:paraId="114055DE"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galwanicznych w lakierze </w:t>
            </w:r>
          </w:p>
          <w:p w14:paraId="6C2ADC58"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oraz stanowisko do mycia </w:t>
            </w:r>
          </w:p>
          <w:p w14:paraId="43540CBC"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zatłuszczonych detali w benzynie </w:t>
            </w:r>
          </w:p>
        </w:tc>
        <w:tc>
          <w:tcPr>
            <w:tcW w:w="1103" w:type="dxa"/>
            <w:vAlign w:val="center"/>
          </w:tcPr>
          <w:p w14:paraId="0A797060" w14:textId="77777777" w:rsidR="007545BD" w:rsidRPr="00D72696" w:rsidRDefault="007545BD" w:rsidP="00197DCA">
            <w:pPr>
              <w:pStyle w:val="Default"/>
              <w:spacing w:line="360" w:lineRule="auto"/>
              <w:jc w:val="center"/>
              <w:rPr>
                <w:rFonts w:ascii="Arial" w:hAnsi="Arial" w:cs="Arial"/>
                <w:b/>
                <w:sz w:val="22"/>
                <w:szCs w:val="22"/>
              </w:rPr>
            </w:pPr>
            <w:r w:rsidRPr="00D72696">
              <w:rPr>
                <w:rFonts w:ascii="Arial" w:hAnsi="Arial" w:cs="Arial"/>
                <w:b/>
                <w:sz w:val="22"/>
                <w:szCs w:val="22"/>
              </w:rPr>
              <w:t>E-50</w:t>
            </w:r>
          </w:p>
        </w:tc>
        <w:tc>
          <w:tcPr>
            <w:tcW w:w="2043" w:type="dxa"/>
            <w:vAlign w:val="center"/>
          </w:tcPr>
          <w:p w14:paraId="6FD8D1D0" w14:textId="77777777" w:rsidR="007545BD" w:rsidRPr="00D72696" w:rsidRDefault="007545BD" w:rsidP="00197DCA">
            <w:pPr>
              <w:pStyle w:val="Default"/>
              <w:spacing w:line="360" w:lineRule="auto"/>
              <w:jc w:val="center"/>
              <w:rPr>
                <w:rFonts w:ascii="Arial" w:hAnsi="Arial" w:cs="Arial"/>
                <w:sz w:val="22"/>
                <w:szCs w:val="22"/>
                <w:lang w:val="en-US"/>
              </w:rPr>
            </w:pPr>
            <w:r w:rsidRPr="00D72696">
              <w:rPr>
                <w:rFonts w:ascii="Arial" w:hAnsi="Arial" w:cs="Arial"/>
                <w:sz w:val="22"/>
                <w:szCs w:val="22"/>
                <w:lang w:val="en-US"/>
              </w:rPr>
              <w:t>Adsorber LZO - filtr węglowy AD1S-S304-12SAR-Q1000-SW</w:t>
            </w:r>
          </w:p>
        </w:tc>
        <w:tc>
          <w:tcPr>
            <w:tcW w:w="2831" w:type="dxa"/>
            <w:vAlign w:val="center"/>
          </w:tcPr>
          <w:p w14:paraId="6BF60894"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Jednostopniowy filtr świecowy wyposażony w 12 świec sorpcyjnych wypełnionych  węglem aktywnym w ilości 440 kg</w:t>
            </w:r>
          </w:p>
          <w:p w14:paraId="58B404E2" w14:textId="77777777" w:rsidR="007545BD" w:rsidRPr="00D72696" w:rsidRDefault="007545BD" w:rsidP="00197DCA">
            <w:pPr>
              <w:pStyle w:val="Default"/>
              <w:spacing w:line="360" w:lineRule="auto"/>
              <w:rPr>
                <w:rFonts w:ascii="Arial" w:hAnsi="Arial" w:cs="Arial"/>
                <w:sz w:val="22"/>
                <w:szCs w:val="22"/>
                <w:vertAlign w:val="superscript"/>
              </w:rPr>
            </w:pPr>
            <w:r w:rsidRPr="00D72696">
              <w:rPr>
                <w:rFonts w:ascii="Arial" w:hAnsi="Arial" w:cs="Arial"/>
                <w:sz w:val="22"/>
                <w:szCs w:val="22"/>
              </w:rPr>
              <w:t>-powierzchnia kontaktu 12m</w:t>
            </w:r>
            <w:r w:rsidRPr="00D72696">
              <w:rPr>
                <w:rFonts w:ascii="Arial" w:hAnsi="Arial" w:cs="Arial"/>
                <w:sz w:val="22"/>
                <w:szCs w:val="22"/>
                <w:vertAlign w:val="superscript"/>
              </w:rPr>
              <w:t>2</w:t>
            </w:r>
          </w:p>
          <w:p w14:paraId="0D2C3A55"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vertAlign w:val="superscript"/>
              </w:rPr>
              <w:t xml:space="preserve"> </w:t>
            </w:r>
            <w:r w:rsidRPr="00D72696">
              <w:rPr>
                <w:rFonts w:ascii="Arial" w:hAnsi="Arial" w:cs="Arial"/>
                <w:sz w:val="22"/>
                <w:szCs w:val="22"/>
              </w:rPr>
              <w:t xml:space="preserve"> -czas kontaktu 4,4 sekundy</w:t>
            </w:r>
          </w:p>
        </w:tc>
        <w:tc>
          <w:tcPr>
            <w:tcW w:w="920" w:type="dxa"/>
            <w:vAlign w:val="center"/>
          </w:tcPr>
          <w:p w14:paraId="74C67564"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100-60%</w:t>
            </w:r>
          </w:p>
        </w:tc>
        <w:tc>
          <w:tcPr>
            <w:tcW w:w="1206" w:type="dxa"/>
            <w:vAlign w:val="center"/>
          </w:tcPr>
          <w:p w14:paraId="7C92651A"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6000</w:t>
            </w:r>
          </w:p>
        </w:tc>
      </w:tr>
      <w:tr w:rsidR="007545BD" w:rsidRPr="0020281F" w14:paraId="61E850C5" w14:textId="77777777" w:rsidTr="00197DCA">
        <w:trPr>
          <w:cantSplit/>
        </w:trPr>
        <w:tc>
          <w:tcPr>
            <w:tcW w:w="2103" w:type="dxa"/>
            <w:vAlign w:val="center"/>
          </w:tcPr>
          <w:p w14:paraId="2E568C3F"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Wanny linii anodowania i </w:t>
            </w:r>
          </w:p>
          <w:p w14:paraId="494F16EA"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chromianowania aluminium</w:t>
            </w:r>
          </w:p>
          <w:p w14:paraId="7A2EFA87" w14:textId="77777777" w:rsidR="007545BD" w:rsidRPr="00D72696" w:rsidRDefault="007545BD" w:rsidP="00197DCA">
            <w:pPr>
              <w:pStyle w:val="Default"/>
              <w:spacing w:line="360" w:lineRule="auto"/>
              <w:rPr>
                <w:rFonts w:ascii="Arial" w:hAnsi="Arial" w:cs="Arial"/>
                <w:sz w:val="22"/>
                <w:szCs w:val="22"/>
              </w:rPr>
            </w:pPr>
          </w:p>
        </w:tc>
        <w:tc>
          <w:tcPr>
            <w:tcW w:w="1103" w:type="dxa"/>
            <w:vAlign w:val="center"/>
          </w:tcPr>
          <w:p w14:paraId="774DFFFB" w14:textId="77777777" w:rsidR="007545BD" w:rsidRPr="00D72696" w:rsidRDefault="007545BD" w:rsidP="00197DCA">
            <w:pPr>
              <w:pStyle w:val="Default"/>
              <w:spacing w:line="360" w:lineRule="auto"/>
              <w:jc w:val="center"/>
              <w:rPr>
                <w:rFonts w:ascii="Arial" w:hAnsi="Arial" w:cs="Arial"/>
                <w:b/>
                <w:sz w:val="22"/>
                <w:szCs w:val="22"/>
              </w:rPr>
            </w:pPr>
            <w:r w:rsidRPr="00D72696">
              <w:rPr>
                <w:rFonts w:ascii="Arial" w:hAnsi="Arial" w:cs="Arial"/>
                <w:b/>
                <w:sz w:val="22"/>
                <w:szCs w:val="22"/>
              </w:rPr>
              <w:t>E-55</w:t>
            </w:r>
          </w:p>
        </w:tc>
        <w:tc>
          <w:tcPr>
            <w:tcW w:w="2043" w:type="dxa"/>
            <w:vAlign w:val="center"/>
          </w:tcPr>
          <w:p w14:paraId="0662329A"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Skruber</w:t>
            </w:r>
          </w:p>
        </w:tc>
        <w:tc>
          <w:tcPr>
            <w:tcW w:w="2831" w:type="dxa"/>
            <w:vAlign w:val="center"/>
          </w:tcPr>
          <w:p w14:paraId="003BFF83"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Skruber do oczyszczania odgazów</w:t>
            </w:r>
          </w:p>
          <w:p w14:paraId="18C5F598"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max ilość gazów 35 000 m</w:t>
            </w:r>
            <w:r w:rsidRPr="00D72696">
              <w:rPr>
                <w:rFonts w:ascii="Arial" w:hAnsi="Arial" w:cs="Arial"/>
                <w:sz w:val="22"/>
                <w:szCs w:val="22"/>
                <w:vertAlign w:val="superscript"/>
              </w:rPr>
              <w:t>3</w:t>
            </w:r>
            <w:r w:rsidRPr="00D72696">
              <w:rPr>
                <w:rFonts w:ascii="Arial" w:hAnsi="Arial" w:cs="Arial"/>
                <w:sz w:val="22"/>
                <w:szCs w:val="22"/>
              </w:rPr>
              <w:t xml:space="preserve">/h </w:t>
            </w:r>
          </w:p>
          <w:p w14:paraId="7D6B9A1D"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przewodnictwo wody pochłaniającej &lt; 400mS/cm</w:t>
            </w:r>
          </w:p>
        </w:tc>
        <w:tc>
          <w:tcPr>
            <w:tcW w:w="920" w:type="dxa"/>
            <w:vAlign w:val="center"/>
          </w:tcPr>
          <w:p w14:paraId="24044733"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90%</w:t>
            </w:r>
          </w:p>
        </w:tc>
        <w:tc>
          <w:tcPr>
            <w:tcW w:w="1206" w:type="dxa"/>
            <w:vAlign w:val="center"/>
          </w:tcPr>
          <w:p w14:paraId="532C3489"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35 000</w:t>
            </w:r>
          </w:p>
        </w:tc>
      </w:tr>
      <w:tr w:rsidR="007545BD" w:rsidRPr="0020281F" w14:paraId="025AF2D5" w14:textId="77777777" w:rsidTr="00197DCA">
        <w:trPr>
          <w:cantSplit/>
        </w:trPr>
        <w:tc>
          <w:tcPr>
            <w:tcW w:w="2103" w:type="dxa"/>
            <w:vAlign w:val="center"/>
          </w:tcPr>
          <w:p w14:paraId="286F9013"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Pomieszczenie </w:t>
            </w:r>
          </w:p>
          <w:p w14:paraId="5AF70211"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spawania i przygotowywania zawieszek</w:t>
            </w:r>
          </w:p>
        </w:tc>
        <w:tc>
          <w:tcPr>
            <w:tcW w:w="1103" w:type="dxa"/>
            <w:vAlign w:val="center"/>
          </w:tcPr>
          <w:p w14:paraId="511725DC"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 xml:space="preserve">sposób </w:t>
            </w:r>
          </w:p>
          <w:p w14:paraId="0014410B"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 xml:space="preserve">niezorga-nizowany (źródło </w:t>
            </w:r>
          </w:p>
          <w:p w14:paraId="240FE77D"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 xml:space="preserve">powierz- </w:t>
            </w:r>
          </w:p>
          <w:p w14:paraId="11306B80"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chniowe)</w:t>
            </w:r>
          </w:p>
        </w:tc>
        <w:tc>
          <w:tcPr>
            <w:tcW w:w="2043" w:type="dxa"/>
            <w:vAlign w:val="center"/>
          </w:tcPr>
          <w:p w14:paraId="0998BA63"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 xml:space="preserve">Filtr stanowiskowy </w:t>
            </w:r>
          </w:p>
          <w:p w14:paraId="433313DF"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 xml:space="preserve">(urządzenie </w:t>
            </w:r>
          </w:p>
          <w:p w14:paraId="198E3CCA"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filtrowentylacyjne)</w:t>
            </w:r>
          </w:p>
        </w:tc>
        <w:tc>
          <w:tcPr>
            <w:tcW w:w="2831" w:type="dxa"/>
            <w:vAlign w:val="center"/>
          </w:tcPr>
          <w:p w14:paraId="00BEBEA5"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 xml:space="preserve">dwa filtry patronowe </w:t>
            </w:r>
            <w:r w:rsidRPr="00D72696">
              <w:rPr>
                <w:rFonts w:ascii="Arial" w:hAnsi="Arial" w:cs="Arial"/>
                <w:sz w:val="22"/>
                <w:szCs w:val="22"/>
              </w:rPr>
              <w:br/>
              <w:t xml:space="preserve">o łącznej </w:t>
            </w:r>
          </w:p>
          <w:p w14:paraId="30A46854" w14:textId="77777777" w:rsidR="007545BD" w:rsidRPr="00D72696" w:rsidRDefault="007545BD" w:rsidP="00197DCA">
            <w:pPr>
              <w:pStyle w:val="Default"/>
              <w:spacing w:line="360" w:lineRule="auto"/>
              <w:rPr>
                <w:rFonts w:ascii="Arial" w:hAnsi="Arial" w:cs="Arial"/>
                <w:sz w:val="22"/>
                <w:szCs w:val="22"/>
              </w:rPr>
            </w:pPr>
            <w:r w:rsidRPr="00D72696">
              <w:rPr>
                <w:rFonts w:ascii="Arial" w:hAnsi="Arial" w:cs="Arial"/>
                <w:sz w:val="22"/>
                <w:szCs w:val="22"/>
              </w:rPr>
              <w:t>powierzchni filtracji 10 m</w:t>
            </w:r>
            <w:r w:rsidRPr="00D72696">
              <w:rPr>
                <w:rFonts w:ascii="Arial" w:hAnsi="Arial" w:cs="Arial"/>
                <w:sz w:val="22"/>
                <w:szCs w:val="22"/>
                <w:vertAlign w:val="superscript"/>
              </w:rPr>
              <w:t>2</w:t>
            </w:r>
          </w:p>
        </w:tc>
        <w:tc>
          <w:tcPr>
            <w:tcW w:w="920" w:type="dxa"/>
            <w:vAlign w:val="center"/>
          </w:tcPr>
          <w:p w14:paraId="2E4334B0"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99,0%</w:t>
            </w:r>
          </w:p>
        </w:tc>
        <w:tc>
          <w:tcPr>
            <w:tcW w:w="1206" w:type="dxa"/>
            <w:vAlign w:val="center"/>
          </w:tcPr>
          <w:p w14:paraId="6348FE91" w14:textId="77777777" w:rsidR="007545BD" w:rsidRPr="00D72696" w:rsidRDefault="007545BD" w:rsidP="00197DCA">
            <w:pPr>
              <w:pStyle w:val="Default"/>
              <w:spacing w:line="360" w:lineRule="auto"/>
              <w:jc w:val="center"/>
              <w:rPr>
                <w:rFonts w:ascii="Arial" w:hAnsi="Arial" w:cs="Arial"/>
                <w:sz w:val="22"/>
                <w:szCs w:val="22"/>
              </w:rPr>
            </w:pPr>
            <w:r w:rsidRPr="00D72696">
              <w:rPr>
                <w:rFonts w:ascii="Arial" w:hAnsi="Arial" w:cs="Arial"/>
                <w:sz w:val="22"/>
                <w:szCs w:val="22"/>
              </w:rPr>
              <w:t>1 000</w:t>
            </w:r>
          </w:p>
        </w:tc>
      </w:tr>
      <w:bookmarkEnd w:id="4"/>
    </w:tbl>
    <w:p w14:paraId="7622919E" w14:textId="77777777" w:rsidR="007545BD" w:rsidRPr="0020281F" w:rsidRDefault="007545BD" w:rsidP="007545BD">
      <w:pPr>
        <w:pStyle w:val="Stopka"/>
        <w:tabs>
          <w:tab w:val="clear" w:pos="4536"/>
          <w:tab w:val="clear" w:pos="9072"/>
          <w:tab w:val="left" w:pos="0"/>
        </w:tabs>
        <w:spacing w:before="120" w:line="360" w:lineRule="auto"/>
        <w:ind w:left="11"/>
        <w:jc w:val="both"/>
        <w:rPr>
          <w:rFonts w:ascii="Arial" w:hAnsi="Arial" w:cs="Arial"/>
          <w:b/>
        </w:rPr>
      </w:pPr>
    </w:p>
    <w:p w14:paraId="27395C1A" w14:textId="77777777" w:rsidR="007545BD" w:rsidRPr="000E45B2" w:rsidRDefault="007545BD" w:rsidP="000E45B2">
      <w:pPr>
        <w:pStyle w:val="Nagwek3"/>
        <w:rPr>
          <w:rFonts w:ascii="Arial" w:hAnsi="Arial" w:cs="Arial"/>
          <w:b w:val="0"/>
          <w:bCs/>
          <w:sz w:val="24"/>
          <w:szCs w:val="24"/>
        </w:rPr>
      </w:pPr>
      <w:r w:rsidRPr="000E45B2">
        <w:rPr>
          <w:rFonts w:ascii="Arial" w:hAnsi="Arial" w:cs="Arial"/>
          <w:b w:val="0"/>
          <w:bCs/>
          <w:sz w:val="24"/>
          <w:szCs w:val="24"/>
        </w:rPr>
        <w:t>I.4. Punkt I.2.3. otrzymuje brzmienie:</w:t>
      </w:r>
    </w:p>
    <w:p w14:paraId="5E8F2C08" w14:textId="77777777" w:rsidR="007545BD" w:rsidRPr="00EA1E73" w:rsidRDefault="007545BD" w:rsidP="00EA1E73">
      <w:pPr>
        <w:pStyle w:val="Nagwek4"/>
        <w:jc w:val="both"/>
        <w:rPr>
          <w:rFonts w:ascii="Arial" w:hAnsi="Arial" w:cs="Arial"/>
          <w:b w:val="0"/>
          <w:bCs w:val="0"/>
          <w:sz w:val="24"/>
          <w:szCs w:val="24"/>
        </w:rPr>
      </w:pPr>
      <w:r w:rsidRPr="00EA1E73">
        <w:rPr>
          <w:rFonts w:ascii="Arial" w:hAnsi="Arial" w:cs="Arial"/>
          <w:b w:val="0"/>
          <w:bCs w:val="0"/>
          <w:sz w:val="24"/>
          <w:szCs w:val="24"/>
        </w:rPr>
        <w:t>I.2.3. Ścieki wytworzone w wannach do anodowania i chromianowania aluminium rurociągami dwupłaszczowymi z systemem kontroli szczelności, systemem kanałów oraz rur połączone będą z kanalizacją ścieków kwaśno – chromowych, którą odprowadzane będą do chemicznej oczyszczalni ścieków. Skropliny z pozostałych skruberów wraz ze ściekami z linii, kierowane będą:</w:t>
      </w:r>
    </w:p>
    <w:p w14:paraId="35991FE6" w14:textId="77777777" w:rsidR="007545BD" w:rsidRPr="0020281F" w:rsidRDefault="007545BD" w:rsidP="007545BD">
      <w:pPr>
        <w:pStyle w:val="Stopka"/>
        <w:numPr>
          <w:ilvl w:val="0"/>
          <w:numId w:val="35"/>
        </w:numPr>
        <w:tabs>
          <w:tab w:val="clear" w:pos="4536"/>
          <w:tab w:val="clear" w:pos="9072"/>
          <w:tab w:val="left" w:pos="0"/>
        </w:tabs>
        <w:spacing w:line="360" w:lineRule="auto"/>
        <w:ind w:left="442" w:hanging="357"/>
        <w:jc w:val="both"/>
        <w:rPr>
          <w:rFonts w:ascii="Arial" w:hAnsi="Arial" w:cs="Arial"/>
        </w:rPr>
      </w:pPr>
      <w:r w:rsidRPr="0020281F">
        <w:rPr>
          <w:rFonts w:ascii="Arial" w:hAnsi="Arial" w:cs="Arial"/>
        </w:rPr>
        <w:t xml:space="preserve">ze skrubera (przy emitorze </w:t>
      </w:r>
      <w:r w:rsidRPr="0020281F">
        <w:rPr>
          <w:rFonts w:ascii="Arial" w:hAnsi="Arial" w:cs="Arial"/>
          <w:b/>
        </w:rPr>
        <w:t>E-47</w:t>
      </w:r>
      <w:r w:rsidRPr="0020281F">
        <w:rPr>
          <w:rFonts w:ascii="Arial" w:hAnsi="Arial" w:cs="Arial"/>
        </w:rPr>
        <w:t xml:space="preserve">) do ścieków kwaśno-alkalicznych, </w:t>
      </w:r>
    </w:p>
    <w:p w14:paraId="4E699119" w14:textId="77777777" w:rsidR="007545BD" w:rsidRPr="0020281F" w:rsidRDefault="007545BD" w:rsidP="007545BD">
      <w:pPr>
        <w:pStyle w:val="Stopka"/>
        <w:numPr>
          <w:ilvl w:val="0"/>
          <w:numId w:val="35"/>
        </w:numPr>
        <w:tabs>
          <w:tab w:val="clear" w:pos="4536"/>
          <w:tab w:val="clear" w:pos="9072"/>
          <w:tab w:val="left" w:pos="0"/>
        </w:tabs>
        <w:spacing w:line="360" w:lineRule="auto"/>
        <w:ind w:left="442" w:hanging="357"/>
        <w:jc w:val="both"/>
        <w:rPr>
          <w:rFonts w:ascii="Arial" w:hAnsi="Arial" w:cs="Arial"/>
        </w:rPr>
      </w:pPr>
      <w:r w:rsidRPr="0020281F">
        <w:rPr>
          <w:rFonts w:ascii="Arial" w:hAnsi="Arial" w:cs="Arial"/>
        </w:rPr>
        <w:lastRenderedPageBreak/>
        <w:t xml:space="preserve">ze skrubera (przy emitorze </w:t>
      </w:r>
      <w:r w:rsidRPr="0020281F">
        <w:rPr>
          <w:rFonts w:ascii="Arial" w:hAnsi="Arial" w:cs="Arial"/>
          <w:b/>
        </w:rPr>
        <w:t>E-48</w:t>
      </w:r>
      <w:r w:rsidRPr="0020281F">
        <w:rPr>
          <w:rFonts w:ascii="Arial" w:hAnsi="Arial" w:cs="Arial"/>
        </w:rPr>
        <w:t xml:space="preserve">) do ścieków cyjankalicznych, </w:t>
      </w:r>
    </w:p>
    <w:p w14:paraId="42F03E0E" w14:textId="77777777" w:rsidR="007545BD" w:rsidRPr="0020281F" w:rsidRDefault="007545BD" w:rsidP="007545BD">
      <w:pPr>
        <w:pStyle w:val="Stopka"/>
        <w:numPr>
          <w:ilvl w:val="0"/>
          <w:numId w:val="35"/>
        </w:numPr>
        <w:tabs>
          <w:tab w:val="clear" w:pos="4536"/>
          <w:tab w:val="clear" w:pos="9072"/>
          <w:tab w:val="left" w:pos="0"/>
        </w:tabs>
        <w:spacing w:line="360" w:lineRule="auto"/>
        <w:ind w:left="442" w:hanging="357"/>
        <w:jc w:val="both"/>
        <w:rPr>
          <w:rFonts w:ascii="Arial" w:hAnsi="Arial" w:cs="Arial"/>
        </w:rPr>
      </w:pPr>
      <w:r w:rsidRPr="0020281F">
        <w:rPr>
          <w:rFonts w:ascii="Arial" w:hAnsi="Arial" w:cs="Arial"/>
        </w:rPr>
        <w:t xml:space="preserve">ze skrubera (przy emitorze </w:t>
      </w:r>
      <w:r w:rsidRPr="0020281F">
        <w:rPr>
          <w:rFonts w:ascii="Arial" w:hAnsi="Arial" w:cs="Arial"/>
          <w:b/>
        </w:rPr>
        <w:t>E-49)</w:t>
      </w:r>
    </w:p>
    <w:p w14:paraId="15896DFD" w14:textId="77777777" w:rsidR="007545BD" w:rsidRPr="0020281F" w:rsidRDefault="007545BD" w:rsidP="007545BD">
      <w:pPr>
        <w:pStyle w:val="Stopka"/>
        <w:numPr>
          <w:ilvl w:val="0"/>
          <w:numId w:val="35"/>
        </w:numPr>
        <w:tabs>
          <w:tab w:val="clear" w:pos="4536"/>
          <w:tab w:val="clear" w:pos="9072"/>
          <w:tab w:val="left" w:pos="0"/>
        </w:tabs>
        <w:spacing w:line="360" w:lineRule="auto"/>
        <w:ind w:left="442" w:hanging="357"/>
        <w:jc w:val="both"/>
        <w:rPr>
          <w:rFonts w:ascii="Arial" w:hAnsi="Arial" w:cs="Arial"/>
        </w:rPr>
      </w:pPr>
      <w:r w:rsidRPr="0020281F">
        <w:rPr>
          <w:rFonts w:ascii="Arial" w:hAnsi="Arial" w:cs="Arial"/>
        </w:rPr>
        <w:t xml:space="preserve">ze skrubera (przy emitorze </w:t>
      </w:r>
      <w:r w:rsidRPr="0020281F">
        <w:rPr>
          <w:rFonts w:ascii="Arial" w:hAnsi="Arial" w:cs="Arial"/>
          <w:b/>
          <w:bCs/>
        </w:rPr>
        <w:t>E-55</w:t>
      </w:r>
      <w:r w:rsidRPr="0020281F">
        <w:rPr>
          <w:rFonts w:ascii="Arial" w:hAnsi="Arial" w:cs="Arial"/>
        </w:rPr>
        <w:t>)  do ścieków kwaśno- chromowych.</w:t>
      </w:r>
    </w:p>
    <w:p w14:paraId="544D40A6" w14:textId="77777777" w:rsidR="007545BD" w:rsidRPr="0020281F" w:rsidRDefault="007545BD" w:rsidP="007545BD">
      <w:pPr>
        <w:pStyle w:val="Default"/>
        <w:spacing w:line="360" w:lineRule="auto"/>
        <w:jc w:val="both"/>
        <w:rPr>
          <w:rFonts w:ascii="Arial" w:hAnsi="Arial" w:cs="Arial"/>
          <w:b/>
          <w:bCs/>
        </w:rPr>
      </w:pPr>
    </w:p>
    <w:p w14:paraId="32B613EC" w14:textId="77777777" w:rsidR="007545BD" w:rsidRPr="00EA1E73" w:rsidRDefault="007545BD" w:rsidP="00EA1E73">
      <w:pPr>
        <w:pStyle w:val="Nagwek3"/>
        <w:rPr>
          <w:rFonts w:ascii="Arial" w:hAnsi="Arial" w:cs="Arial"/>
          <w:b w:val="0"/>
          <w:bCs/>
          <w:sz w:val="24"/>
          <w:szCs w:val="24"/>
        </w:rPr>
      </w:pPr>
      <w:r w:rsidRPr="00EA1E73">
        <w:rPr>
          <w:rFonts w:ascii="Arial" w:hAnsi="Arial" w:cs="Arial"/>
          <w:b w:val="0"/>
          <w:bCs/>
          <w:sz w:val="24"/>
          <w:szCs w:val="24"/>
        </w:rPr>
        <w:t>I.5. Punkt I.3.2. otrzymuje brzmienie:</w:t>
      </w:r>
    </w:p>
    <w:p w14:paraId="0E2702A1" w14:textId="77777777" w:rsidR="007545BD" w:rsidRPr="0020281F" w:rsidRDefault="007545BD" w:rsidP="007545BD">
      <w:pPr>
        <w:pStyle w:val="Default"/>
        <w:spacing w:line="360" w:lineRule="auto"/>
        <w:jc w:val="both"/>
        <w:rPr>
          <w:rFonts w:ascii="Arial" w:hAnsi="Arial" w:cs="Arial"/>
          <w:b/>
          <w:bCs/>
        </w:rPr>
      </w:pPr>
    </w:p>
    <w:p w14:paraId="099C8F51" w14:textId="77777777" w:rsidR="007545BD" w:rsidRPr="00F6491A" w:rsidRDefault="007545BD" w:rsidP="00F6491A">
      <w:pPr>
        <w:pStyle w:val="Nagwek4"/>
        <w:jc w:val="both"/>
        <w:rPr>
          <w:rFonts w:ascii="Arial" w:hAnsi="Arial" w:cs="Arial"/>
          <w:b w:val="0"/>
          <w:bCs w:val="0"/>
          <w:sz w:val="24"/>
          <w:szCs w:val="24"/>
        </w:rPr>
      </w:pPr>
      <w:r w:rsidRPr="00F6491A">
        <w:rPr>
          <w:rFonts w:ascii="Arial" w:hAnsi="Arial" w:cs="Arial"/>
          <w:b w:val="0"/>
          <w:bCs w:val="0"/>
          <w:sz w:val="24"/>
          <w:szCs w:val="24"/>
        </w:rPr>
        <w:t xml:space="preserve">I.3.2. Nakładanie powłok galwanicznych będzie prowadzone poprzez: </w:t>
      </w:r>
    </w:p>
    <w:p w14:paraId="5632CC13" w14:textId="77777777" w:rsidR="007545BD" w:rsidRPr="0020281F" w:rsidRDefault="007545BD" w:rsidP="007545BD">
      <w:pPr>
        <w:pStyle w:val="Default"/>
        <w:spacing w:line="360" w:lineRule="auto"/>
        <w:jc w:val="both"/>
        <w:rPr>
          <w:rFonts w:ascii="Arial" w:hAnsi="Arial" w:cs="Arial"/>
        </w:rPr>
      </w:pPr>
    </w:p>
    <w:p w14:paraId="75CBD0D6"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 xml:space="preserve">anodowanie twarde stopów aluminium w roztworze </w:t>
      </w:r>
      <w:bookmarkStart w:id="5" w:name="_Hlk92273656"/>
      <w:r w:rsidRPr="0020281F">
        <w:rPr>
          <w:rFonts w:ascii="Arial" w:hAnsi="Arial" w:cs="Arial"/>
        </w:rPr>
        <w:t>kwasu siarkowego H</w:t>
      </w:r>
      <w:r w:rsidRPr="0020281F">
        <w:rPr>
          <w:rFonts w:ascii="Arial" w:hAnsi="Arial" w:cs="Arial"/>
          <w:vertAlign w:val="subscript"/>
        </w:rPr>
        <w:t>2</w:t>
      </w:r>
      <w:r w:rsidRPr="0020281F">
        <w:rPr>
          <w:rFonts w:ascii="Arial" w:hAnsi="Arial" w:cs="Arial"/>
        </w:rPr>
        <w:t>SO</w:t>
      </w:r>
      <w:r w:rsidRPr="0020281F">
        <w:rPr>
          <w:rFonts w:ascii="Arial" w:hAnsi="Arial" w:cs="Arial"/>
          <w:vertAlign w:val="subscript"/>
        </w:rPr>
        <w:t>4</w:t>
      </w:r>
      <w:r w:rsidRPr="0020281F">
        <w:rPr>
          <w:rFonts w:ascii="Arial" w:hAnsi="Arial" w:cs="Arial"/>
        </w:rPr>
        <w:t xml:space="preserve"> </w:t>
      </w:r>
      <w:bookmarkEnd w:id="5"/>
      <w:r w:rsidRPr="0020281F">
        <w:rPr>
          <w:rFonts w:ascii="Arial" w:hAnsi="Arial" w:cs="Arial"/>
        </w:rPr>
        <w:t>zawierającym max 220 g na dm</w:t>
      </w:r>
      <w:r w:rsidRPr="0020281F">
        <w:rPr>
          <w:rFonts w:ascii="Arial" w:hAnsi="Arial" w:cs="Arial"/>
          <w:vertAlign w:val="superscript"/>
        </w:rPr>
        <w:t>3</w:t>
      </w:r>
      <w:r w:rsidRPr="0020281F">
        <w:rPr>
          <w:rFonts w:ascii="Arial" w:hAnsi="Arial" w:cs="Arial"/>
          <w:position w:val="10"/>
          <w:vertAlign w:val="superscript"/>
        </w:rPr>
        <w:t xml:space="preserve"> </w:t>
      </w:r>
      <w:r w:rsidRPr="0020281F">
        <w:rPr>
          <w:rFonts w:ascii="Arial" w:hAnsi="Arial" w:cs="Arial"/>
        </w:rPr>
        <w:t>w temperaturze -10 – 20</w:t>
      </w:r>
      <w:r w:rsidRPr="0020281F">
        <w:rPr>
          <w:rFonts w:ascii="Arial" w:hAnsi="Arial" w:cs="Arial"/>
          <w:vertAlign w:val="superscript"/>
        </w:rPr>
        <w:t xml:space="preserve"> o</w:t>
      </w:r>
      <w:r w:rsidRPr="0020281F">
        <w:rPr>
          <w:rFonts w:ascii="Arial" w:hAnsi="Arial" w:cs="Arial"/>
        </w:rPr>
        <w:t xml:space="preserve">C   </w:t>
      </w:r>
    </w:p>
    <w:p w14:paraId="27179D13"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anodowanie stopów aluminium w roztworze kwasu siarkowego H</w:t>
      </w:r>
      <w:r w:rsidRPr="0020281F">
        <w:rPr>
          <w:rFonts w:ascii="Arial" w:hAnsi="Arial" w:cs="Arial"/>
          <w:vertAlign w:val="subscript"/>
        </w:rPr>
        <w:t>2</w:t>
      </w:r>
      <w:r w:rsidRPr="0020281F">
        <w:rPr>
          <w:rFonts w:ascii="Arial" w:hAnsi="Arial" w:cs="Arial"/>
        </w:rPr>
        <w:t>SO</w:t>
      </w:r>
      <w:r w:rsidRPr="0020281F">
        <w:rPr>
          <w:rFonts w:ascii="Arial" w:hAnsi="Arial" w:cs="Arial"/>
          <w:vertAlign w:val="subscript"/>
        </w:rPr>
        <w:t>4</w:t>
      </w:r>
      <w:r w:rsidRPr="0020281F">
        <w:rPr>
          <w:rFonts w:ascii="Arial" w:hAnsi="Arial" w:cs="Arial"/>
        </w:rPr>
        <w:t xml:space="preserve"> zawierającym max 220 g na dm</w:t>
      </w:r>
      <w:r w:rsidRPr="0020281F">
        <w:rPr>
          <w:rFonts w:ascii="Arial" w:hAnsi="Arial" w:cs="Arial"/>
          <w:vertAlign w:val="superscript"/>
        </w:rPr>
        <w:t>3</w:t>
      </w:r>
      <w:r w:rsidRPr="0020281F">
        <w:rPr>
          <w:rFonts w:ascii="Arial" w:hAnsi="Arial" w:cs="Arial"/>
          <w:position w:val="10"/>
          <w:vertAlign w:val="superscript"/>
        </w:rPr>
        <w:t xml:space="preserve"> </w:t>
      </w:r>
      <w:r w:rsidRPr="0020281F">
        <w:rPr>
          <w:rFonts w:ascii="Arial" w:hAnsi="Arial" w:cs="Arial"/>
        </w:rPr>
        <w:t>w temperaturze 5-20</w:t>
      </w:r>
      <w:r w:rsidRPr="0020281F">
        <w:rPr>
          <w:rFonts w:ascii="Arial" w:hAnsi="Arial" w:cs="Arial"/>
          <w:vertAlign w:val="superscript"/>
        </w:rPr>
        <w:t>o</w:t>
      </w:r>
      <w:r w:rsidRPr="0020281F">
        <w:rPr>
          <w:rFonts w:ascii="Arial" w:hAnsi="Arial" w:cs="Arial"/>
        </w:rPr>
        <w:t>C</w:t>
      </w:r>
    </w:p>
    <w:p w14:paraId="4FF1BB24"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chromianowanie białe stopów aluminium w roztworze K</w:t>
      </w:r>
      <w:r w:rsidRPr="0020281F">
        <w:rPr>
          <w:rFonts w:ascii="Arial" w:hAnsi="Arial" w:cs="Arial"/>
          <w:vertAlign w:val="subscript"/>
        </w:rPr>
        <w:t>2</w:t>
      </w:r>
      <w:r w:rsidRPr="0020281F">
        <w:rPr>
          <w:rFonts w:ascii="Arial" w:hAnsi="Arial" w:cs="Arial"/>
        </w:rPr>
        <w:t>Cr</w:t>
      </w:r>
      <w:r w:rsidRPr="0020281F">
        <w:rPr>
          <w:rFonts w:ascii="Arial" w:hAnsi="Arial" w:cs="Arial"/>
          <w:vertAlign w:val="subscript"/>
        </w:rPr>
        <w:t>2</w:t>
      </w:r>
      <w:r w:rsidRPr="0020281F">
        <w:rPr>
          <w:rFonts w:ascii="Arial" w:hAnsi="Arial" w:cs="Arial"/>
        </w:rPr>
        <w:t>O</w:t>
      </w:r>
      <w:r w:rsidRPr="0020281F">
        <w:rPr>
          <w:rFonts w:ascii="Arial" w:hAnsi="Arial" w:cs="Arial"/>
          <w:vertAlign w:val="subscript"/>
        </w:rPr>
        <w:t>7</w:t>
      </w:r>
      <w:r w:rsidRPr="0020281F">
        <w:rPr>
          <w:rFonts w:ascii="Arial" w:hAnsi="Arial" w:cs="Arial"/>
        </w:rPr>
        <w:t xml:space="preserve"> zawierającym max 100 g Cr</w:t>
      </w:r>
      <w:r w:rsidRPr="0020281F">
        <w:rPr>
          <w:rFonts w:ascii="Arial" w:hAnsi="Arial" w:cs="Arial"/>
          <w:vertAlign w:val="superscript"/>
        </w:rPr>
        <w:t xml:space="preserve">6+ </w:t>
      </w:r>
      <w:r w:rsidRPr="0020281F">
        <w:rPr>
          <w:rFonts w:ascii="Arial" w:hAnsi="Arial" w:cs="Arial"/>
        </w:rPr>
        <w:t>na dm</w:t>
      </w:r>
      <w:r w:rsidRPr="0020281F">
        <w:rPr>
          <w:rFonts w:ascii="Arial" w:hAnsi="Arial" w:cs="Arial"/>
          <w:vertAlign w:val="superscript"/>
        </w:rPr>
        <w:t>3</w:t>
      </w:r>
      <w:r w:rsidRPr="0020281F">
        <w:rPr>
          <w:rFonts w:ascii="Arial" w:hAnsi="Arial" w:cs="Arial"/>
        </w:rPr>
        <w:t xml:space="preserve">   w temperaturze otoczenia</w:t>
      </w:r>
    </w:p>
    <w:p w14:paraId="07A53ABC"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niklowanie detali w roztworze zawierającym max 104 g Ni</w:t>
      </w:r>
      <w:r w:rsidRPr="0020281F">
        <w:rPr>
          <w:rFonts w:ascii="Arial" w:hAnsi="Arial" w:cs="Arial"/>
          <w:vertAlign w:val="superscript"/>
        </w:rPr>
        <w:t>+2</w:t>
      </w:r>
      <w:r w:rsidRPr="0020281F">
        <w:rPr>
          <w:rFonts w:ascii="Arial" w:hAnsi="Arial" w:cs="Arial"/>
        </w:rPr>
        <w:t xml:space="preserve"> na dm</w:t>
      </w:r>
      <w:r w:rsidRPr="0020281F">
        <w:rPr>
          <w:rFonts w:ascii="Arial" w:hAnsi="Arial" w:cs="Arial"/>
          <w:vertAlign w:val="superscript"/>
        </w:rPr>
        <w:t>3</w:t>
      </w:r>
      <w:r w:rsidRPr="0020281F">
        <w:rPr>
          <w:rFonts w:ascii="Arial" w:hAnsi="Arial" w:cs="Arial"/>
        </w:rPr>
        <w:t xml:space="preserve"> </w:t>
      </w:r>
      <w:r w:rsidRPr="0020281F">
        <w:rPr>
          <w:rFonts w:ascii="Arial" w:hAnsi="Arial" w:cs="Arial"/>
          <w:position w:val="10"/>
          <w:vertAlign w:val="superscript"/>
        </w:rPr>
        <w:t xml:space="preserve"> </w:t>
      </w:r>
      <w:r>
        <w:rPr>
          <w:rFonts w:ascii="Arial" w:hAnsi="Arial" w:cs="Arial"/>
          <w:position w:val="10"/>
          <w:vertAlign w:val="superscript"/>
        </w:rPr>
        <w:br/>
      </w:r>
      <w:r w:rsidRPr="0020281F">
        <w:rPr>
          <w:rFonts w:ascii="Arial" w:hAnsi="Arial" w:cs="Arial"/>
        </w:rPr>
        <w:t xml:space="preserve">w temperaturze ok. 20 – 40°C, </w:t>
      </w:r>
    </w:p>
    <w:p w14:paraId="68CAEBED"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chromowanie w roztworze zawierającym max 140 g Cr</w:t>
      </w:r>
      <w:r w:rsidRPr="0020281F">
        <w:rPr>
          <w:rFonts w:ascii="Arial" w:hAnsi="Arial" w:cs="Arial"/>
          <w:vertAlign w:val="superscript"/>
        </w:rPr>
        <w:t>+6</w:t>
      </w:r>
      <w:r w:rsidRPr="0020281F">
        <w:rPr>
          <w:rFonts w:ascii="Arial" w:hAnsi="Arial" w:cs="Arial"/>
        </w:rPr>
        <w:t xml:space="preserve"> </w:t>
      </w:r>
      <w:r w:rsidRPr="0020281F">
        <w:rPr>
          <w:rFonts w:ascii="Arial" w:hAnsi="Arial" w:cs="Arial"/>
          <w:position w:val="10"/>
          <w:vertAlign w:val="superscript"/>
        </w:rPr>
        <w:t xml:space="preserve"> </w:t>
      </w:r>
      <w:r w:rsidRPr="0020281F">
        <w:rPr>
          <w:rFonts w:ascii="Arial" w:hAnsi="Arial" w:cs="Arial"/>
        </w:rPr>
        <w:t>na dm</w:t>
      </w:r>
      <w:r w:rsidRPr="0020281F">
        <w:rPr>
          <w:rFonts w:ascii="Arial" w:hAnsi="Arial" w:cs="Arial"/>
          <w:vertAlign w:val="superscript"/>
        </w:rPr>
        <w:t>3</w:t>
      </w:r>
      <w:r w:rsidRPr="0020281F">
        <w:rPr>
          <w:rFonts w:ascii="Arial" w:hAnsi="Arial" w:cs="Arial"/>
          <w:position w:val="10"/>
          <w:vertAlign w:val="superscript"/>
        </w:rPr>
        <w:t xml:space="preserve"> </w:t>
      </w:r>
      <w:r w:rsidRPr="0020281F">
        <w:rPr>
          <w:rFonts w:ascii="Arial" w:hAnsi="Arial" w:cs="Arial"/>
        </w:rPr>
        <w:t xml:space="preserve">w temperaturze ok. 50 °C, </w:t>
      </w:r>
    </w:p>
    <w:p w14:paraId="4BC9D4B0"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cynowanie detali w roztworze zawierającym max 15 g Sn</w:t>
      </w:r>
      <w:r w:rsidRPr="0020281F">
        <w:rPr>
          <w:rFonts w:ascii="Arial" w:hAnsi="Arial" w:cs="Arial"/>
          <w:vertAlign w:val="superscript"/>
        </w:rPr>
        <w:t>+4</w:t>
      </w:r>
      <w:r w:rsidRPr="0020281F">
        <w:rPr>
          <w:rFonts w:ascii="Arial" w:hAnsi="Arial" w:cs="Arial"/>
        </w:rPr>
        <w:t xml:space="preserve"> na dm</w:t>
      </w:r>
      <w:r w:rsidRPr="0020281F">
        <w:rPr>
          <w:rFonts w:ascii="Arial" w:hAnsi="Arial" w:cs="Arial"/>
          <w:vertAlign w:val="superscript"/>
        </w:rPr>
        <w:t>3</w:t>
      </w:r>
      <w:r w:rsidRPr="0020281F">
        <w:rPr>
          <w:rFonts w:ascii="Arial" w:hAnsi="Arial" w:cs="Arial"/>
        </w:rPr>
        <w:t xml:space="preserve"> </w:t>
      </w:r>
      <w:r>
        <w:rPr>
          <w:rFonts w:ascii="Arial" w:hAnsi="Arial" w:cs="Arial"/>
        </w:rPr>
        <w:br/>
      </w:r>
      <w:r w:rsidRPr="0020281F">
        <w:rPr>
          <w:rFonts w:ascii="Arial" w:hAnsi="Arial" w:cs="Arial"/>
        </w:rPr>
        <w:t xml:space="preserve">w temperaturze ok. 80 °C, </w:t>
      </w:r>
    </w:p>
    <w:p w14:paraId="18F14BDE"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miedziowanie cyjankaliczne w roztworze zawierającym max 7,65 g CN</w:t>
      </w:r>
      <w:r w:rsidRPr="0020281F">
        <w:rPr>
          <w:rFonts w:ascii="Arial" w:hAnsi="Arial" w:cs="Arial"/>
          <w:vertAlign w:val="superscript"/>
        </w:rPr>
        <w:t>-</w:t>
      </w:r>
      <w:r w:rsidRPr="0020281F">
        <w:rPr>
          <w:rFonts w:ascii="Arial" w:hAnsi="Arial" w:cs="Arial"/>
          <w:position w:val="10"/>
          <w:vertAlign w:val="superscript"/>
        </w:rPr>
        <w:t xml:space="preserve"> </w:t>
      </w:r>
      <w:bookmarkStart w:id="6" w:name="_Hlk91236054"/>
      <w:r w:rsidRPr="0020281F">
        <w:rPr>
          <w:rFonts w:ascii="Arial" w:hAnsi="Arial" w:cs="Arial"/>
        </w:rPr>
        <w:t>na dm</w:t>
      </w:r>
      <w:r w:rsidRPr="0020281F">
        <w:rPr>
          <w:rFonts w:ascii="Arial" w:hAnsi="Arial" w:cs="Arial"/>
          <w:vertAlign w:val="superscript"/>
        </w:rPr>
        <w:t>3</w:t>
      </w:r>
      <w:r w:rsidRPr="0020281F">
        <w:rPr>
          <w:rFonts w:ascii="Arial" w:hAnsi="Arial" w:cs="Arial"/>
          <w:position w:val="10"/>
          <w:vertAlign w:val="superscript"/>
        </w:rPr>
        <w:t xml:space="preserve"> </w:t>
      </w:r>
      <w:bookmarkEnd w:id="6"/>
      <w:r w:rsidRPr="0020281F">
        <w:rPr>
          <w:rFonts w:ascii="Arial" w:hAnsi="Arial" w:cs="Arial"/>
          <w:position w:val="10"/>
          <w:vertAlign w:val="superscript"/>
        </w:rPr>
        <w:br/>
      </w:r>
      <w:r w:rsidRPr="0020281F">
        <w:rPr>
          <w:rFonts w:ascii="Arial" w:hAnsi="Arial" w:cs="Arial"/>
        </w:rPr>
        <w:t xml:space="preserve">w temperaturze ok. 55 °C, </w:t>
      </w:r>
    </w:p>
    <w:p w14:paraId="7BF834A6"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cynkowanie cyjankaliczne w roztworze zawierającym max 56 g CN</w:t>
      </w:r>
      <w:r w:rsidRPr="0020281F">
        <w:rPr>
          <w:rFonts w:ascii="Arial" w:hAnsi="Arial" w:cs="Arial"/>
          <w:vertAlign w:val="superscript"/>
        </w:rPr>
        <w:t>-</w:t>
      </w:r>
      <w:r w:rsidRPr="0020281F">
        <w:rPr>
          <w:rFonts w:ascii="Arial" w:hAnsi="Arial" w:cs="Arial"/>
        </w:rPr>
        <w:t xml:space="preserve"> na dm</w:t>
      </w:r>
      <w:r w:rsidRPr="0020281F">
        <w:rPr>
          <w:rFonts w:ascii="Arial" w:hAnsi="Arial" w:cs="Arial"/>
          <w:vertAlign w:val="superscript"/>
        </w:rPr>
        <w:t>3</w:t>
      </w:r>
      <w:r w:rsidRPr="0020281F">
        <w:rPr>
          <w:rFonts w:ascii="Arial" w:hAnsi="Arial" w:cs="Arial"/>
          <w:position w:val="10"/>
          <w:vertAlign w:val="superscript"/>
        </w:rPr>
        <w:t xml:space="preserve"> </w:t>
      </w:r>
      <w:r w:rsidRPr="0020281F">
        <w:rPr>
          <w:rFonts w:ascii="Arial" w:hAnsi="Arial" w:cs="Arial"/>
          <w:position w:val="10"/>
          <w:vertAlign w:val="superscript"/>
        </w:rPr>
        <w:br/>
      </w:r>
      <w:r w:rsidRPr="0020281F">
        <w:rPr>
          <w:rFonts w:ascii="Arial" w:hAnsi="Arial" w:cs="Arial"/>
        </w:rPr>
        <w:t xml:space="preserve">w temperaturze otoczenia, </w:t>
      </w:r>
    </w:p>
    <w:p w14:paraId="7C08BC90"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 xml:space="preserve">rozjaśnianie cynku w roztworze kwasu azotowego w temperaturze otoczenia, </w:t>
      </w:r>
    </w:p>
    <w:p w14:paraId="7636CEAE"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 xml:space="preserve">-oksydowanie (czernienie) części stalowych w roztworach alkalicznych </w:t>
      </w:r>
      <w:r w:rsidRPr="0020281F">
        <w:rPr>
          <w:rFonts w:ascii="Arial" w:hAnsi="Arial" w:cs="Arial"/>
        </w:rPr>
        <w:br/>
        <w:t xml:space="preserve">w temperaturze ok. 125-150 °C, </w:t>
      </w:r>
    </w:p>
    <w:p w14:paraId="2FA3D87B"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rPr>
      </w:pPr>
      <w:r w:rsidRPr="0020281F">
        <w:rPr>
          <w:rFonts w:ascii="Arial" w:hAnsi="Arial" w:cs="Arial"/>
        </w:rPr>
        <w:t>anodowanie aluminium i jego stopów w temperaturze od -6 do 24 °C,</w:t>
      </w:r>
    </w:p>
    <w:p w14:paraId="3BB4B67C" w14:textId="77777777" w:rsidR="007545BD" w:rsidRPr="0020281F" w:rsidRDefault="007545BD" w:rsidP="007545BD">
      <w:pPr>
        <w:pStyle w:val="Default"/>
        <w:widowControl w:val="0"/>
        <w:numPr>
          <w:ilvl w:val="0"/>
          <w:numId w:val="26"/>
        </w:numPr>
        <w:tabs>
          <w:tab w:val="clear" w:pos="927"/>
          <w:tab w:val="num" w:pos="426"/>
        </w:tabs>
        <w:spacing w:line="360" w:lineRule="auto"/>
        <w:ind w:left="426" w:hanging="426"/>
        <w:jc w:val="both"/>
        <w:rPr>
          <w:rFonts w:ascii="Arial" w:hAnsi="Arial" w:cs="Arial"/>
          <w:bCs/>
        </w:rPr>
      </w:pPr>
      <w:r w:rsidRPr="0020281F">
        <w:rPr>
          <w:rFonts w:ascii="Arial" w:hAnsi="Arial" w:cs="Arial"/>
          <w:bCs/>
        </w:rPr>
        <w:t xml:space="preserve">fosforanowanie części stalowych w roztworach kwaśnych w temperaturze </w:t>
      </w:r>
      <w:r w:rsidRPr="0020281F">
        <w:rPr>
          <w:rFonts w:ascii="Arial" w:hAnsi="Arial" w:cs="Arial"/>
          <w:bCs/>
        </w:rPr>
        <w:br/>
        <w:t>40- 100</w:t>
      </w:r>
      <w:r w:rsidRPr="0020281F">
        <w:rPr>
          <w:rFonts w:ascii="Arial" w:hAnsi="Arial" w:cs="Arial"/>
        </w:rPr>
        <w:t>°C.”</w:t>
      </w:r>
    </w:p>
    <w:p w14:paraId="1EC977AF" w14:textId="77777777" w:rsidR="007545BD" w:rsidRPr="0020281F" w:rsidRDefault="007545BD" w:rsidP="007545BD">
      <w:pPr>
        <w:pStyle w:val="Default"/>
        <w:spacing w:line="360" w:lineRule="auto"/>
        <w:jc w:val="both"/>
        <w:rPr>
          <w:rFonts w:ascii="Arial" w:hAnsi="Arial" w:cs="Arial"/>
        </w:rPr>
      </w:pPr>
    </w:p>
    <w:p w14:paraId="320136BD" w14:textId="77777777" w:rsidR="007545BD" w:rsidRPr="00F6491A" w:rsidRDefault="007545BD" w:rsidP="00F6491A">
      <w:pPr>
        <w:pStyle w:val="Nagwek3"/>
        <w:rPr>
          <w:rFonts w:ascii="Arial" w:hAnsi="Arial" w:cs="Arial"/>
          <w:b w:val="0"/>
          <w:bCs/>
          <w:sz w:val="24"/>
          <w:szCs w:val="24"/>
        </w:rPr>
      </w:pPr>
      <w:r w:rsidRPr="00F6491A">
        <w:rPr>
          <w:rFonts w:ascii="Arial" w:hAnsi="Arial" w:cs="Arial"/>
          <w:b w:val="0"/>
          <w:bCs/>
          <w:sz w:val="24"/>
          <w:szCs w:val="24"/>
        </w:rPr>
        <w:t>I.6. Punkt I.3.3. otrzymuje brzmienie:</w:t>
      </w:r>
    </w:p>
    <w:p w14:paraId="739DB30B" w14:textId="77777777" w:rsidR="007545BD" w:rsidRPr="0020281F" w:rsidRDefault="007545BD" w:rsidP="007545BD">
      <w:pPr>
        <w:pStyle w:val="Default"/>
        <w:spacing w:line="360" w:lineRule="auto"/>
        <w:jc w:val="both"/>
        <w:rPr>
          <w:rFonts w:ascii="Arial" w:hAnsi="Arial" w:cs="Arial"/>
          <w:bCs/>
        </w:rPr>
      </w:pPr>
    </w:p>
    <w:p w14:paraId="03EAAAA8" w14:textId="77777777" w:rsidR="007545BD" w:rsidRPr="00F6491A" w:rsidRDefault="007545BD" w:rsidP="00F6491A">
      <w:pPr>
        <w:pStyle w:val="Nagwek4"/>
        <w:jc w:val="both"/>
        <w:rPr>
          <w:rFonts w:ascii="Arial" w:hAnsi="Arial" w:cs="Arial"/>
          <w:b w:val="0"/>
          <w:bCs w:val="0"/>
          <w:sz w:val="24"/>
          <w:szCs w:val="24"/>
        </w:rPr>
      </w:pPr>
      <w:r w:rsidRPr="00F6491A">
        <w:rPr>
          <w:rFonts w:ascii="Arial" w:hAnsi="Arial" w:cs="Arial"/>
          <w:b w:val="0"/>
          <w:bCs w:val="0"/>
          <w:sz w:val="24"/>
          <w:szCs w:val="24"/>
        </w:rPr>
        <w:lastRenderedPageBreak/>
        <w:t xml:space="preserve">I.3.3. Obróbka międzyprocesowa i końcowa będzie prowadzona poprzez: </w:t>
      </w:r>
    </w:p>
    <w:p w14:paraId="5CA193AB" w14:textId="77777777" w:rsidR="007545BD" w:rsidRPr="0020281F" w:rsidRDefault="007545BD" w:rsidP="007545BD">
      <w:pPr>
        <w:pStyle w:val="Default"/>
        <w:widowControl w:val="0"/>
        <w:numPr>
          <w:ilvl w:val="0"/>
          <w:numId w:val="26"/>
        </w:numPr>
        <w:spacing w:line="360" w:lineRule="auto"/>
        <w:jc w:val="both"/>
        <w:rPr>
          <w:rFonts w:ascii="Arial" w:hAnsi="Arial" w:cs="Arial"/>
        </w:rPr>
      </w:pPr>
      <w:r w:rsidRPr="0020281F">
        <w:rPr>
          <w:rFonts w:ascii="Arial" w:hAnsi="Arial" w:cs="Arial"/>
        </w:rPr>
        <w:t>pasywację na zimno detali cynkowanych, z miedzi w roztworze zawierającym Cr</w:t>
      </w:r>
      <w:r w:rsidRPr="0020281F">
        <w:rPr>
          <w:rFonts w:ascii="Arial" w:hAnsi="Arial" w:cs="Arial"/>
          <w:vertAlign w:val="superscript"/>
        </w:rPr>
        <w:t>+6</w:t>
      </w:r>
    </w:p>
    <w:p w14:paraId="3DAB0081" w14:textId="77777777" w:rsidR="007545BD" w:rsidRPr="0020281F" w:rsidRDefault="007545BD" w:rsidP="007545BD">
      <w:pPr>
        <w:pStyle w:val="Default"/>
        <w:widowControl w:val="0"/>
        <w:numPr>
          <w:ilvl w:val="0"/>
          <w:numId w:val="26"/>
        </w:numPr>
        <w:spacing w:line="360" w:lineRule="auto"/>
        <w:jc w:val="both"/>
        <w:rPr>
          <w:rFonts w:ascii="Arial" w:hAnsi="Arial" w:cs="Arial"/>
        </w:rPr>
      </w:pPr>
      <w:r w:rsidRPr="0020281F">
        <w:rPr>
          <w:rFonts w:ascii="Arial" w:hAnsi="Arial" w:cs="Arial"/>
        </w:rPr>
        <w:t xml:space="preserve"> w temperaturze otoczenia, </w:t>
      </w:r>
    </w:p>
    <w:p w14:paraId="643F3897" w14:textId="77777777" w:rsidR="007545BD" w:rsidRPr="00F2701F" w:rsidRDefault="007545BD" w:rsidP="00F2701F">
      <w:pPr>
        <w:pStyle w:val="Default"/>
        <w:widowControl w:val="0"/>
        <w:numPr>
          <w:ilvl w:val="0"/>
          <w:numId w:val="26"/>
        </w:numPr>
        <w:spacing w:line="360" w:lineRule="auto"/>
        <w:jc w:val="both"/>
        <w:rPr>
          <w:rFonts w:ascii="Arial" w:hAnsi="Arial" w:cs="Arial"/>
        </w:rPr>
      </w:pPr>
      <w:r w:rsidRPr="0020281F">
        <w:rPr>
          <w:rFonts w:ascii="Arial" w:hAnsi="Arial" w:cs="Arial"/>
        </w:rPr>
        <w:t xml:space="preserve">neutralizację w roztworze kwasu solnego, kwasu siarkowego lub węglanu sodu </w:t>
      </w:r>
      <w:r w:rsidRPr="00F2701F">
        <w:rPr>
          <w:rFonts w:ascii="Arial" w:hAnsi="Arial" w:cs="Arial"/>
        </w:rPr>
        <w:t xml:space="preserve"> w temperaturze otoczenia, </w:t>
      </w:r>
    </w:p>
    <w:p w14:paraId="686AEFFD" w14:textId="77777777" w:rsidR="007545BD" w:rsidRPr="00F2701F" w:rsidRDefault="007545BD" w:rsidP="00F2701F">
      <w:pPr>
        <w:pStyle w:val="Default"/>
        <w:widowControl w:val="0"/>
        <w:numPr>
          <w:ilvl w:val="0"/>
          <w:numId w:val="26"/>
        </w:numPr>
        <w:spacing w:line="360" w:lineRule="auto"/>
        <w:jc w:val="both"/>
        <w:rPr>
          <w:rFonts w:ascii="Arial" w:hAnsi="Arial" w:cs="Arial"/>
        </w:rPr>
      </w:pPr>
      <w:r w:rsidRPr="0020281F">
        <w:rPr>
          <w:rFonts w:ascii="Arial" w:hAnsi="Arial" w:cs="Arial"/>
        </w:rPr>
        <w:t xml:space="preserve">płukanie odzyskowe w wodzie DEMI w wannie bezodpływowej odzyskowej w celu </w:t>
      </w:r>
      <w:r w:rsidRPr="00F2701F">
        <w:rPr>
          <w:rFonts w:ascii="Arial" w:hAnsi="Arial" w:cs="Arial"/>
        </w:rPr>
        <w:t xml:space="preserve">odzyskania nadmiaru kąpieli pozostałej na powierzchni detali, </w:t>
      </w:r>
    </w:p>
    <w:p w14:paraId="6985B5C4" w14:textId="77777777" w:rsidR="007545BD" w:rsidRPr="0020281F" w:rsidRDefault="007545BD" w:rsidP="007545BD">
      <w:pPr>
        <w:pStyle w:val="Default"/>
        <w:widowControl w:val="0"/>
        <w:numPr>
          <w:ilvl w:val="0"/>
          <w:numId w:val="26"/>
        </w:numPr>
        <w:spacing w:line="360" w:lineRule="auto"/>
        <w:jc w:val="both"/>
        <w:rPr>
          <w:rFonts w:ascii="Arial" w:hAnsi="Arial" w:cs="Arial"/>
        </w:rPr>
      </w:pPr>
      <w:r w:rsidRPr="0020281F">
        <w:rPr>
          <w:rFonts w:ascii="Arial" w:hAnsi="Arial" w:cs="Arial"/>
        </w:rPr>
        <w:t xml:space="preserve">płukanie w wodzie kaskadowe lub przepływowe, </w:t>
      </w:r>
    </w:p>
    <w:p w14:paraId="499B1FE1" w14:textId="77777777" w:rsidR="007545BD" w:rsidRPr="0020281F" w:rsidRDefault="007545BD" w:rsidP="007545BD">
      <w:pPr>
        <w:pStyle w:val="Default"/>
        <w:widowControl w:val="0"/>
        <w:numPr>
          <w:ilvl w:val="0"/>
          <w:numId w:val="26"/>
        </w:numPr>
        <w:spacing w:line="360" w:lineRule="auto"/>
        <w:jc w:val="both"/>
        <w:rPr>
          <w:rFonts w:ascii="Arial" w:hAnsi="Arial" w:cs="Arial"/>
        </w:rPr>
      </w:pPr>
      <w:r w:rsidRPr="0020281F">
        <w:rPr>
          <w:rFonts w:ascii="Arial" w:hAnsi="Arial" w:cs="Arial"/>
        </w:rPr>
        <w:t xml:space="preserve">płukanie w wodzie na zimno lub na gorąco lub w DEMI, </w:t>
      </w:r>
    </w:p>
    <w:p w14:paraId="5F22E85B" w14:textId="77777777" w:rsidR="007545BD" w:rsidRPr="0020281F" w:rsidRDefault="007545BD" w:rsidP="007545BD">
      <w:pPr>
        <w:pStyle w:val="Default"/>
        <w:widowControl w:val="0"/>
        <w:numPr>
          <w:ilvl w:val="0"/>
          <w:numId w:val="26"/>
        </w:numPr>
        <w:spacing w:line="360" w:lineRule="auto"/>
        <w:jc w:val="both"/>
        <w:rPr>
          <w:rFonts w:ascii="Arial" w:hAnsi="Arial" w:cs="Arial"/>
        </w:rPr>
      </w:pPr>
      <w:r w:rsidRPr="0020281F">
        <w:rPr>
          <w:rFonts w:ascii="Arial" w:hAnsi="Arial" w:cs="Arial"/>
        </w:rPr>
        <w:t>pasywację detali anodowych w roztworze zawierającym Cr</w:t>
      </w:r>
      <w:r w:rsidRPr="0020281F">
        <w:rPr>
          <w:rFonts w:ascii="Arial" w:hAnsi="Arial" w:cs="Arial"/>
          <w:vertAlign w:val="superscript"/>
        </w:rPr>
        <w:t xml:space="preserve">+6 </w:t>
      </w:r>
      <w:r w:rsidRPr="0020281F">
        <w:rPr>
          <w:rFonts w:ascii="Arial" w:hAnsi="Arial" w:cs="Arial"/>
        </w:rPr>
        <w:t>w temperaturze</w:t>
      </w:r>
    </w:p>
    <w:p w14:paraId="5938E14B" w14:textId="77777777" w:rsidR="007545BD" w:rsidRPr="0020281F" w:rsidRDefault="007545BD" w:rsidP="007545BD">
      <w:pPr>
        <w:pStyle w:val="Default"/>
        <w:spacing w:line="360" w:lineRule="auto"/>
        <w:ind w:left="927"/>
        <w:jc w:val="both"/>
        <w:rPr>
          <w:rFonts w:ascii="Arial" w:hAnsi="Arial" w:cs="Arial"/>
        </w:rPr>
      </w:pPr>
      <w:r w:rsidRPr="0020281F">
        <w:rPr>
          <w:rFonts w:ascii="Arial" w:hAnsi="Arial" w:cs="Arial"/>
        </w:rPr>
        <w:t>wrzenia</w:t>
      </w:r>
    </w:p>
    <w:p w14:paraId="7627EC36" w14:textId="77777777" w:rsidR="007545BD" w:rsidRPr="0020281F" w:rsidRDefault="007545BD" w:rsidP="007545BD">
      <w:pPr>
        <w:pStyle w:val="Default"/>
        <w:widowControl w:val="0"/>
        <w:numPr>
          <w:ilvl w:val="0"/>
          <w:numId w:val="26"/>
        </w:numPr>
        <w:spacing w:line="360" w:lineRule="auto"/>
        <w:jc w:val="both"/>
        <w:rPr>
          <w:rFonts w:ascii="Arial" w:hAnsi="Arial" w:cs="Arial"/>
        </w:rPr>
      </w:pPr>
      <w:r w:rsidRPr="0020281F">
        <w:rPr>
          <w:rFonts w:ascii="Arial" w:hAnsi="Arial" w:cs="Arial"/>
        </w:rPr>
        <w:t>uszczelnianie w wodzie , wodzie DEMI i buforach</w:t>
      </w:r>
    </w:p>
    <w:p w14:paraId="749DB805" w14:textId="77777777" w:rsidR="007545BD" w:rsidRPr="00D72696" w:rsidRDefault="007545BD" w:rsidP="007545BD">
      <w:pPr>
        <w:pStyle w:val="Default"/>
        <w:widowControl w:val="0"/>
        <w:numPr>
          <w:ilvl w:val="0"/>
          <w:numId w:val="26"/>
        </w:numPr>
        <w:spacing w:line="360" w:lineRule="auto"/>
        <w:jc w:val="both"/>
        <w:rPr>
          <w:rFonts w:ascii="Arial" w:hAnsi="Arial" w:cs="Arial"/>
        </w:rPr>
      </w:pPr>
      <w:r w:rsidRPr="0020281F">
        <w:rPr>
          <w:rFonts w:ascii="Arial" w:hAnsi="Arial" w:cs="Arial"/>
        </w:rPr>
        <w:t>suszenie detali w suszarkach komorowo-wannowych i suszarce komorowej elektrycznej</w:t>
      </w:r>
      <w:r>
        <w:rPr>
          <w:rFonts w:ascii="Arial" w:hAnsi="Arial" w:cs="Arial"/>
        </w:rPr>
        <w:t>.</w:t>
      </w:r>
    </w:p>
    <w:p w14:paraId="61A980F0" w14:textId="77777777" w:rsidR="007545BD" w:rsidRPr="00F6491A" w:rsidRDefault="007545BD" w:rsidP="00F6491A">
      <w:pPr>
        <w:pStyle w:val="Nagwek3"/>
        <w:rPr>
          <w:rFonts w:ascii="Arial" w:hAnsi="Arial" w:cs="Arial"/>
          <w:b w:val="0"/>
          <w:bCs/>
          <w:sz w:val="24"/>
          <w:szCs w:val="24"/>
        </w:rPr>
      </w:pPr>
      <w:r w:rsidRPr="00F6491A">
        <w:rPr>
          <w:rFonts w:ascii="Arial" w:hAnsi="Arial" w:cs="Arial"/>
          <w:b w:val="0"/>
          <w:bCs/>
          <w:sz w:val="24"/>
          <w:szCs w:val="24"/>
        </w:rPr>
        <w:t>I.7. Punkt I.6.1. otrzymuje brzmienie:</w:t>
      </w:r>
    </w:p>
    <w:p w14:paraId="3EC47165" w14:textId="77777777" w:rsidR="007545BD" w:rsidRPr="00F6491A" w:rsidRDefault="007545BD" w:rsidP="00F6491A">
      <w:pPr>
        <w:pStyle w:val="Nagwek4"/>
        <w:jc w:val="both"/>
        <w:rPr>
          <w:rFonts w:ascii="Arial" w:hAnsi="Arial" w:cs="Arial"/>
          <w:b w:val="0"/>
          <w:bCs w:val="0"/>
          <w:sz w:val="24"/>
          <w:szCs w:val="24"/>
        </w:rPr>
      </w:pPr>
      <w:r w:rsidRPr="00F6491A">
        <w:rPr>
          <w:rFonts w:ascii="Arial" w:hAnsi="Arial" w:cs="Arial"/>
          <w:b w:val="0"/>
          <w:bCs w:val="0"/>
          <w:sz w:val="24"/>
          <w:szCs w:val="24"/>
        </w:rPr>
        <w:t>I.6.1. Charakterystyka miejsc magazynowania odpadów.</w:t>
      </w:r>
    </w:p>
    <w:p w14:paraId="113F1359" w14:textId="77777777" w:rsidR="007545BD" w:rsidRPr="0020281F" w:rsidRDefault="007545BD" w:rsidP="007545BD">
      <w:pPr>
        <w:spacing w:line="360" w:lineRule="auto"/>
        <w:ind w:left="641" w:hanging="357"/>
        <w:jc w:val="both"/>
        <w:rPr>
          <w:rFonts w:ascii="Arial" w:hAnsi="Arial" w:cs="Arial"/>
        </w:rPr>
      </w:pPr>
      <w:r w:rsidRPr="0020281F">
        <w:rPr>
          <w:rFonts w:ascii="Arial" w:hAnsi="Arial" w:cs="Arial"/>
        </w:rPr>
        <w:t>TABELA 2</w:t>
      </w: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9"/>
        <w:gridCol w:w="2864"/>
        <w:gridCol w:w="6270"/>
      </w:tblGrid>
      <w:tr w:rsidR="007545BD" w:rsidRPr="0020281F" w14:paraId="2E7BE4A8" w14:textId="77777777" w:rsidTr="007545BD">
        <w:trPr>
          <w:cantSplit/>
          <w:trHeight w:val="571"/>
          <w:jc w:val="center"/>
        </w:trPr>
        <w:tc>
          <w:tcPr>
            <w:tcW w:w="619" w:type="dxa"/>
            <w:vAlign w:val="center"/>
          </w:tcPr>
          <w:p w14:paraId="3BD60723"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Lp.</w:t>
            </w:r>
          </w:p>
        </w:tc>
        <w:tc>
          <w:tcPr>
            <w:tcW w:w="2864" w:type="dxa"/>
            <w:vAlign w:val="center"/>
          </w:tcPr>
          <w:p w14:paraId="1CDCA056"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Magazyn</w:t>
            </w:r>
          </w:p>
        </w:tc>
        <w:tc>
          <w:tcPr>
            <w:tcW w:w="6270" w:type="dxa"/>
            <w:vAlign w:val="center"/>
          </w:tcPr>
          <w:p w14:paraId="56FFB5D1"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 xml:space="preserve">Sposoby i miejsca </w:t>
            </w:r>
          </w:p>
          <w:p w14:paraId="2AEF0412"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magazynowania odpadów</w:t>
            </w:r>
          </w:p>
        </w:tc>
      </w:tr>
      <w:tr w:rsidR="007545BD" w:rsidRPr="0020281F" w14:paraId="37E05E5D" w14:textId="77777777" w:rsidTr="007545BD">
        <w:trPr>
          <w:cantSplit/>
          <w:trHeight w:val="571"/>
          <w:jc w:val="center"/>
        </w:trPr>
        <w:tc>
          <w:tcPr>
            <w:tcW w:w="619" w:type="dxa"/>
            <w:vAlign w:val="center"/>
          </w:tcPr>
          <w:p w14:paraId="61FFCAC2" w14:textId="77777777" w:rsidR="007545BD" w:rsidRPr="0020067E" w:rsidRDefault="007545BD" w:rsidP="007545BD">
            <w:pPr>
              <w:numPr>
                <w:ilvl w:val="0"/>
                <w:numId w:val="37"/>
              </w:numPr>
              <w:spacing w:line="360" w:lineRule="auto"/>
              <w:jc w:val="center"/>
              <w:rPr>
                <w:rFonts w:ascii="Arial" w:hAnsi="Arial" w:cs="Arial"/>
                <w:b/>
                <w:sz w:val="22"/>
                <w:szCs w:val="22"/>
              </w:rPr>
            </w:pPr>
          </w:p>
        </w:tc>
        <w:tc>
          <w:tcPr>
            <w:tcW w:w="2864" w:type="dxa"/>
            <w:vAlign w:val="center"/>
          </w:tcPr>
          <w:p w14:paraId="2D126A7D"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Wiata na odpady</w:t>
            </w:r>
          </w:p>
        </w:tc>
        <w:tc>
          <w:tcPr>
            <w:tcW w:w="6270" w:type="dxa"/>
            <w:vAlign w:val="center"/>
          </w:tcPr>
          <w:p w14:paraId="368C1A79" w14:textId="77777777" w:rsidR="007545BD" w:rsidRPr="0020067E" w:rsidRDefault="007545BD" w:rsidP="00197DCA">
            <w:pPr>
              <w:spacing w:line="360" w:lineRule="auto"/>
              <w:jc w:val="both"/>
              <w:rPr>
                <w:rFonts w:ascii="Arial" w:hAnsi="Arial" w:cs="Arial"/>
                <w:sz w:val="22"/>
                <w:szCs w:val="22"/>
              </w:rPr>
            </w:pPr>
            <w:r w:rsidRPr="0020067E">
              <w:rPr>
                <w:rFonts w:ascii="Arial" w:hAnsi="Arial" w:cs="Arial"/>
                <w:sz w:val="22"/>
                <w:szCs w:val="22"/>
              </w:rPr>
              <w:t>Zadaszona wiata o powierzchni 4x9 m ze szczelną betonową posadzką zabezpieczoną płytami z tworzywa odpornego na działanie chemikaliów z kratką odpływową odprowadzającą ewentualne odcieki bezpośrednio do zbiornika na ścieki galwaniczne hermetycznie szczelnym rurociągiem. Odpady magazynowane będą zamknięte przed dostępem osób nieupoważnionych, w wydzielonych oznakowanych miejscach, będą zabezpieczone przed niekorzystnym działaniem warunków atmosferycznych. Odpady ciekłe przechowywane będą w szczelnych pojemnikach, na szczelnej posadzce wiaty.</w:t>
            </w:r>
          </w:p>
        </w:tc>
      </w:tr>
      <w:tr w:rsidR="007545BD" w:rsidRPr="0020281F" w14:paraId="74CDB83B" w14:textId="77777777" w:rsidTr="007545BD">
        <w:trPr>
          <w:cantSplit/>
          <w:trHeight w:val="571"/>
          <w:jc w:val="center"/>
        </w:trPr>
        <w:tc>
          <w:tcPr>
            <w:tcW w:w="619" w:type="dxa"/>
            <w:vAlign w:val="center"/>
          </w:tcPr>
          <w:p w14:paraId="3590D76C" w14:textId="77777777" w:rsidR="007545BD" w:rsidRPr="0020067E" w:rsidRDefault="007545BD" w:rsidP="007545BD">
            <w:pPr>
              <w:numPr>
                <w:ilvl w:val="0"/>
                <w:numId w:val="37"/>
              </w:numPr>
              <w:spacing w:line="360" w:lineRule="auto"/>
              <w:jc w:val="center"/>
              <w:rPr>
                <w:rFonts w:ascii="Arial" w:hAnsi="Arial" w:cs="Arial"/>
                <w:b/>
                <w:sz w:val="22"/>
                <w:szCs w:val="22"/>
              </w:rPr>
            </w:pPr>
          </w:p>
        </w:tc>
        <w:tc>
          <w:tcPr>
            <w:tcW w:w="2864" w:type="dxa"/>
            <w:vAlign w:val="center"/>
          </w:tcPr>
          <w:p w14:paraId="10A52893"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Plac Bielsko</w:t>
            </w:r>
          </w:p>
        </w:tc>
        <w:tc>
          <w:tcPr>
            <w:tcW w:w="6270" w:type="dxa"/>
            <w:vAlign w:val="center"/>
          </w:tcPr>
          <w:p w14:paraId="2B1236D1" w14:textId="77777777" w:rsidR="007545BD" w:rsidRPr="0020067E" w:rsidRDefault="007545BD" w:rsidP="00197DCA">
            <w:pPr>
              <w:spacing w:line="360" w:lineRule="auto"/>
              <w:jc w:val="both"/>
              <w:rPr>
                <w:rFonts w:ascii="Arial" w:hAnsi="Arial" w:cs="Arial"/>
                <w:sz w:val="22"/>
                <w:szCs w:val="22"/>
              </w:rPr>
            </w:pPr>
            <w:r w:rsidRPr="0020067E">
              <w:rPr>
                <w:rFonts w:ascii="Arial" w:hAnsi="Arial" w:cs="Arial"/>
                <w:sz w:val="22"/>
                <w:szCs w:val="22"/>
              </w:rPr>
              <w:t>Wiata wydzielona, zadaszona, zamykana jako plac składowy z cementową posadzką zabezpieczoną geomem</w:t>
            </w:r>
            <w:r w:rsidR="00856378">
              <w:rPr>
                <w:rFonts w:ascii="Arial" w:hAnsi="Arial" w:cs="Arial"/>
                <w:sz w:val="22"/>
                <w:szCs w:val="22"/>
              </w:rPr>
              <w:t>b</w:t>
            </w:r>
            <w:r w:rsidRPr="0020067E">
              <w:rPr>
                <w:rFonts w:ascii="Arial" w:hAnsi="Arial" w:cs="Arial"/>
                <w:sz w:val="22"/>
                <w:szCs w:val="22"/>
              </w:rPr>
              <w:t>raną zapewniającą szczelność, o wymiarach 19 x 16 m. Powierzchnia 304 m</w:t>
            </w:r>
            <w:r w:rsidRPr="0020067E">
              <w:rPr>
                <w:rFonts w:ascii="Arial" w:hAnsi="Arial" w:cs="Arial"/>
                <w:sz w:val="22"/>
                <w:szCs w:val="22"/>
                <w:vertAlign w:val="superscript"/>
              </w:rPr>
              <w:t>2</w:t>
            </w:r>
            <w:r w:rsidRPr="0020067E">
              <w:rPr>
                <w:rFonts w:ascii="Arial" w:hAnsi="Arial" w:cs="Arial"/>
                <w:sz w:val="22"/>
                <w:szCs w:val="22"/>
              </w:rPr>
              <w:t>. Odpady magazynowane będą zamknięte przed dostępem osób nieupoważnionych, w wydzielonych oznakowanych miejscach, będą zabezpieczone przed niekorzystnym działaniem warunków atmosferycznych. Odpady ciekłe przechowywane będą w szczelnych pojemnikach</w:t>
            </w:r>
          </w:p>
        </w:tc>
      </w:tr>
    </w:tbl>
    <w:p w14:paraId="13219424" w14:textId="77777777" w:rsidR="007545BD" w:rsidRPr="0020281F" w:rsidRDefault="007545BD" w:rsidP="007545BD">
      <w:pPr>
        <w:pStyle w:val="Stopka"/>
        <w:tabs>
          <w:tab w:val="clear" w:pos="4536"/>
          <w:tab w:val="clear" w:pos="9072"/>
          <w:tab w:val="left" w:pos="851"/>
        </w:tabs>
        <w:spacing w:before="120" w:line="360" w:lineRule="auto"/>
        <w:jc w:val="both"/>
        <w:rPr>
          <w:rFonts w:ascii="Arial" w:hAnsi="Arial" w:cs="Arial"/>
          <w:b/>
        </w:rPr>
      </w:pPr>
    </w:p>
    <w:p w14:paraId="0A3CE15A" w14:textId="77777777" w:rsidR="007545BD" w:rsidRPr="00F6491A" w:rsidRDefault="007545BD" w:rsidP="00F6491A">
      <w:pPr>
        <w:pStyle w:val="Nagwek3"/>
        <w:jc w:val="both"/>
        <w:rPr>
          <w:rFonts w:ascii="Arial" w:hAnsi="Arial" w:cs="Arial"/>
          <w:b w:val="0"/>
          <w:bCs/>
          <w:sz w:val="24"/>
          <w:szCs w:val="24"/>
        </w:rPr>
      </w:pPr>
      <w:r w:rsidRPr="00F6491A">
        <w:rPr>
          <w:rFonts w:ascii="Arial" w:hAnsi="Arial" w:cs="Arial"/>
          <w:b w:val="0"/>
          <w:bCs/>
          <w:sz w:val="24"/>
          <w:szCs w:val="24"/>
        </w:rPr>
        <w:t>I.8. W punkcie I.7. Tabela 3 otrzymuje brzmienie:</w:t>
      </w:r>
    </w:p>
    <w:p w14:paraId="5C9DFCFB" w14:textId="77777777" w:rsidR="007545BD" w:rsidRPr="0020281F" w:rsidRDefault="007545BD" w:rsidP="007545BD">
      <w:pPr>
        <w:tabs>
          <w:tab w:val="left" w:pos="5040"/>
        </w:tabs>
        <w:suppressAutoHyphens/>
        <w:spacing w:before="120" w:line="360" w:lineRule="auto"/>
        <w:jc w:val="both"/>
        <w:rPr>
          <w:rFonts w:ascii="Arial" w:hAnsi="Arial" w:cs="Arial"/>
        </w:rPr>
      </w:pPr>
      <w:r w:rsidRPr="0020281F">
        <w:rPr>
          <w:rFonts w:ascii="Arial" w:hAnsi="Arial" w:cs="Arial"/>
          <w:b/>
        </w:rPr>
        <w:t xml:space="preserve">I.7. </w:t>
      </w:r>
      <w:r w:rsidRPr="0020281F">
        <w:rPr>
          <w:rFonts w:ascii="Arial" w:hAnsi="Arial" w:cs="Arial"/>
        </w:rPr>
        <w:t>Magazyn substancji i surowców chemicznych</w:t>
      </w:r>
    </w:p>
    <w:p w14:paraId="33FF075F" w14:textId="77777777" w:rsidR="007545BD" w:rsidRPr="0020281F" w:rsidRDefault="007545BD" w:rsidP="007545BD">
      <w:pPr>
        <w:spacing w:line="360" w:lineRule="auto"/>
        <w:ind w:left="641" w:hanging="357"/>
        <w:jc w:val="both"/>
        <w:rPr>
          <w:rFonts w:ascii="Arial" w:hAnsi="Arial" w:cs="Arial"/>
        </w:rPr>
      </w:pPr>
      <w:r w:rsidRPr="0020281F">
        <w:rPr>
          <w:rFonts w:ascii="Arial" w:hAnsi="Arial" w:cs="Arial"/>
        </w:rPr>
        <w:t>TABELA 3</w:t>
      </w:r>
    </w:p>
    <w:tbl>
      <w:tblPr>
        <w:tblW w:w="9498"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126"/>
        <w:gridCol w:w="1984"/>
        <w:gridCol w:w="1418"/>
        <w:gridCol w:w="2268"/>
        <w:gridCol w:w="1702"/>
      </w:tblGrid>
      <w:tr w:rsidR="007545BD" w:rsidRPr="0020281F" w14:paraId="2F00BCCB" w14:textId="77777777" w:rsidTr="007545BD">
        <w:trPr>
          <w:trHeight w:val="798"/>
        </w:trPr>
        <w:tc>
          <w:tcPr>
            <w:tcW w:w="2126" w:type="dxa"/>
            <w:tcBorders>
              <w:top w:val="single" w:sz="8" w:space="0" w:color="auto"/>
              <w:left w:val="single" w:sz="8" w:space="0" w:color="auto"/>
              <w:bottom w:val="single" w:sz="8" w:space="0" w:color="auto"/>
              <w:right w:val="single" w:sz="8" w:space="0" w:color="auto"/>
            </w:tcBorders>
            <w:vAlign w:val="center"/>
            <w:hideMark/>
          </w:tcPr>
          <w:p w14:paraId="59CA8759" w14:textId="77777777" w:rsidR="007545BD" w:rsidRPr="0020067E" w:rsidRDefault="007545BD" w:rsidP="00197DCA">
            <w:pPr>
              <w:spacing w:line="360" w:lineRule="auto"/>
              <w:ind w:left="-180" w:right="-108"/>
              <w:jc w:val="center"/>
              <w:rPr>
                <w:rFonts w:ascii="Arial" w:hAnsi="Arial" w:cs="Arial"/>
                <w:b/>
                <w:sz w:val="22"/>
                <w:szCs w:val="22"/>
                <w:lang w:eastAsia="en-US"/>
              </w:rPr>
            </w:pPr>
            <w:r w:rsidRPr="0020067E">
              <w:rPr>
                <w:rFonts w:ascii="Arial" w:hAnsi="Arial" w:cs="Arial"/>
                <w:b/>
                <w:sz w:val="22"/>
                <w:szCs w:val="22"/>
                <w:lang w:eastAsia="en-US"/>
              </w:rPr>
              <w:t>Nazwa magazynu</w:t>
            </w:r>
          </w:p>
        </w:tc>
        <w:tc>
          <w:tcPr>
            <w:tcW w:w="1984" w:type="dxa"/>
            <w:tcBorders>
              <w:top w:val="single" w:sz="8" w:space="0" w:color="auto"/>
              <w:left w:val="single" w:sz="8" w:space="0" w:color="auto"/>
              <w:bottom w:val="single" w:sz="8" w:space="0" w:color="auto"/>
              <w:right w:val="single" w:sz="8" w:space="0" w:color="auto"/>
            </w:tcBorders>
            <w:vAlign w:val="center"/>
            <w:hideMark/>
          </w:tcPr>
          <w:p w14:paraId="49B7583E" w14:textId="77777777" w:rsidR="007545BD" w:rsidRPr="0020067E" w:rsidRDefault="007545BD" w:rsidP="00197DCA">
            <w:pPr>
              <w:spacing w:line="360" w:lineRule="auto"/>
              <w:ind w:left="-108" w:right="-108" w:firstLine="108"/>
              <w:jc w:val="center"/>
              <w:rPr>
                <w:rFonts w:ascii="Arial" w:hAnsi="Arial" w:cs="Arial"/>
                <w:b/>
                <w:sz w:val="22"/>
                <w:szCs w:val="22"/>
                <w:lang w:eastAsia="en-US"/>
              </w:rPr>
            </w:pPr>
            <w:r w:rsidRPr="0020067E">
              <w:rPr>
                <w:rFonts w:ascii="Arial" w:hAnsi="Arial" w:cs="Arial"/>
                <w:b/>
                <w:sz w:val="22"/>
                <w:szCs w:val="22"/>
                <w:lang w:eastAsia="en-US"/>
              </w:rPr>
              <w:t xml:space="preserve">Substancje magazynowane </w:t>
            </w:r>
          </w:p>
        </w:tc>
        <w:tc>
          <w:tcPr>
            <w:tcW w:w="1418" w:type="dxa"/>
            <w:tcBorders>
              <w:top w:val="single" w:sz="8" w:space="0" w:color="auto"/>
              <w:left w:val="single" w:sz="8" w:space="0" w:color="auto"/>
              <w:bottom w:val="single" w:sz="8" w:space="0" w:color="auto"/>
              <w:right w:val="single" w:sz="8" w:space="0" w:color="auto"/>
            </w:tcBorders>
            <w:vAlign w:val="center"/>
            <w:hideMark/>
          </w:tcPr>
          <w:p w14:paraId="19C1267B" w14:textId="77777777" w:rsidR="007545BD" w:rsidRPr="0020067E" w:rsidRDefault="007545BD" w:rsidP="00197DCA">
            <w:pPr>
              <w:spacing w:line="360" w:lineRule="auto"/>
              <w:jc w:val="center"/>
              <w:rPr>
                <w:rFonts w:ascii="Arial" w:hAnsi="Arial" w:cs="Arial"/>
                <w:b/>
                <w:sz w:val="22"/>
                <w:szCs w:val="22"/>
                <w:lang w:eastAsia="en-US"/>
              </w:rPr>
            </w:pPr>
            <w:r w:rsidRPr="0020067E">
              <w:rPr>
                <w:rFonts w:ascii="Arial" w:hAnsi="Arial" w:cs="Arial"/>
                <w:b/>
                <w:sz w:val="22"/>
                <w:szCs w:val="22"/>
                <w:lang w:eastAsia="en-US"/>
              </w:rPr>
              <w:t>Pow. magazynu [m</w:t>
            </w:r>
            <w:r w:rsidRPr="0020067E">
              <w:rPr>
                <w:rFonts w:ascii="Arial" w:hAnsi="Arial" w:cs="Arial"/>
                <w:b/>
                <w:sz w:val="22"/>
                <w:szCs w:val="22"/>
                <w:vertAlign w:val="superscript"/>
                <w:lang w:eastAsia="en-US"/>
              </w:rPr>
              <w:t>2</w:t>
            </w:r>
            <w:r w:rsidRPr="0020067E">
              <w:rPr>
                <w:rFonts w:ascii="Arial" w:hAnsi="Arial" w:cs="Arial"/>
                <w:b/>
                <w:sz w:val="22"/>
                <w:szCs w:val="22"/>
                <w:lang w:eastAsia="en-US"/>
              </w:rPr>
              <w:t>]</w:t>
            </w:r>
          </w:p>
        </w:tc>
        <w:tc>
          <w:tcPr>
            <w:tcW w:w="2268" w:type="dxa"/>
            <w:tcBorders>
              <w:top w:val="single" w:sz="8" w:space="0" w:color="auto"/>
              <w:left w:val="single" w:sz="8" w:space="0" w:color="auto"/>
              <w:bottom w:val="single" w:sz="8" w:space="0" w:color="auto"/>
              <w:right w:val="single" w:sz="8" w:space="0" w:color="auto"/>
            </w:tcBorders>
            <w:vAlign w:val="center"/>
            <w:hideMark/>
          </w:tcPr>
          <w:p w14:paraId="21EDFC00" w14:textId="77777777" w:rsidR="007545BD" w:rsidRPr="0020067E" w:rsidRDefault="007545BD" w:rsidP="00197DCA">
            <w:pPr>
              <w:spacing w:line="360" w:lineRule="auto"/>
              <w:jc w:val="center"/>
              <w:rPr>
                <w:rFonts w:ascii="Arial" w:hAnsi="Arial" w:cs="Arial"/>
                <w:b/>
                <w:sz w:val="22"/>
                <w:szCs w:val="22"/>
                <w:lang w:eastAsia="en-US"/>
              </w:rPr>
            </w:pPr>
            <w:r w:rsidRPr="0020067E">
              <w:rPr>
                <w:rFonts w:ascii="Arial" w:hAnsi="Arial" w:cs="Arial"/>
                <w:b/>
                <w:sz w:val="22"/>
                <w:szCs w:val="22"/>
                <w:lang w:eastAsia="en-US"/>
              </w:rPr>
              <w:t xml:space="preserve">Sposób magazynowania </w:t>
            </w:r>
          </w:p>
        </w:tc>
        <w:tc>
          <w:tcPr>
            <w:tcW w:w="1702" w:type="dxa"/>
            <w:tcBorders>
              <w:top w:val="single" w:sz="8" w:space="0" w:color="auto"/>
              <w:left w:val="single" w:sz="8" w:space="0" w:color="auto"/>
              <w:bottom w:val="single" w:sz="8" w:space="0" w:color="auto"/>
              <w:right w:val="single" w:sz="8" w:space="0" w:color="auto"/>
            </w:tcBorders>
            <w:vAlign w:val="center"/>
            <w:hideMark/>
          </w:tcPr>
          <w:p w14:paraId="41E95222" w14:textId="77777777" w:rsidR="007545BD" w:rsidRPr="0020067E" w:rsidRDefault="007545BD" w:rsidP="00197DCA">
            <w:pPr>
              <w:spacing w:line="360" w:lineRule="auto"/>
              <w:jc w:val="center"/>
              <w:rPr>
                <w:rFonts w:ascii="Arial" w:hAnsi="Arial" w:cs="Arial"/>
                <w:b/>
                <w:sz w:val="22"/>
                <w:szCs w:val="22"/>
                <w:lang w:eastAsia="en-US"/>
              </w:rPr>
            </w:pPr>
            <w:r w:rsidRPr="0020067E">
              <w:rPr>
                <w:rFonts w:ascii="Arial" w:hAnsi="Arial" w:cs="Arial"/>
                <w:b/>
                <w:sz w:val="22"/>
                <w:szCs w:val="22"/>
                <w:lang w:eastAsia="en-US"/>
              </w:rPr>
              <w:t xml:space="preserve">Zabezpieczenie środowiska </w:t>
            </w:r>
          </w:p>
        </w:tc>
      </w:tr>
      <w:tr w:rsidR="007545BD" w:rsidRPr="0020281F" w14:paraId="5445C5FB" w14:textId="77777777" w:rsidTr="007545BD">
        <w:trPr>
          <w:trHeight w:val="20"/>
        </w:trPr>
        <w:tc>
          <w:tcPr>
            <w:tcW w:w="2126" w:type="dxa"/>
            <w:tcBorders>
              <w:top w:val="single" w:sz="8" w:space="0" w:color="auto"/>
              <w:left w:val="single" w:sz="8" w:space="0" w:color="auto"/>
              <w:bottom w:val="single" w:sz="8" w:space="0" w:color="auto"/>
              <w:right w:val="single" w:sz="8" w:space="0" w:color="auto"/>
            </w:tcBorders>
            <w:vAlign w:val="center"/>
            <w:hideMark/>
          </w:tcPr>
          <w:p w14:paraId="4A577470"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Magazyn związków chromu</w:t>
            </w:r>
          </w:p>
        </w:tc>
        <w:tc>
          <w:tcPr>
            <w:tcW w:w="1984" w:type="dxa"/>
            <w:tcBorders>
              <w:top w:val="single" w:sz="8" w:space="0" w:color="auto"/>
              <w:left w:val="single" w:sz="8" w:space="0" w:color="auto"/>
              <w:bottom w:val="single" w:sz="8" w:space="0" w:color="auto"/>
              <w:right w:val="single" w:sz="8" w:space="0" w:color="auto"/>
            </w:tcBorders>
            <w:vAlign w:val="center"/>
          </w:tcPr>
          <w:p w14:paraId="181ACB79"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56FCB22E"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vertAlign w:val="superscript"/>
                <w:lang w:eastAsia="en-US"/>
              </w:rPr>
            </w:pPr>
            <w:r w:rsidRPr="0020067E">
              <w:rPr>
                <w:rFonts w:ascii="Arial" w:hAnsi="Arial" w:cs="Arial"/>
                <w:color w:val="000000"/>
                <w:sz w:val="22"/>
                <w:szCs w:val="22"/>
                <w:lang w:eastAsia="en-US"/>
              </w:rPr>
              <w:t xml:space="preserve">Związki chromu </w:t>
            </w:r>
            <w:r w:rsidRPr="0020067E">
              <w:rPr>
                <w:rFonts w:ascii="Arial" w:hAnsi="Arial" w:cs="Arial"/>
                <w:color w:val="000000"/>
                <w:sz w:val="22"/>
                <w:szCs w:val="22"/>
                <w:vertAlign w:val="superscript"/>
                <w:lang w:eastAsia="en-US"/>
              </w:rPr>
              <w:t>+6</w:t>
            </w:r>
          </w:p>
          <w:p w14:paraId="374C64A8" w14:textId="77777777" w:rsidR="007545BD" w:rsidRPr="0020067E" w:rsidRDefault="007545BD" w:rsidP="00197DCA">
            <w:pPr>
              <w:spacing w:line="360" w:lineRule="auto"/>
              <w:jc w:val="center"/>
              <w:rPr>
                <w:rFonts w:ascii="Arial" w:hAnsi="Arial" w:cs="Arial"/>
                <w:b/>
                <w:sz w:val="22"/>
                <w:szCs w:val="22"/>
                <w:lang w:eastAsia="en-US"/>
              </w:rPr>
            </w:pPr>
          </w:p>
        </w:tc>
        <w:tc>
          <w:tcPr>
            <w:tcW w:w="1418" w:type="dxa"/>
            <w:tcBorders>
              <w:top w:val="single" w:sz="8" w:space="0" w:color="auto"/>
              <w:left w:val="single" w:sz="8" w:space="0" w:color="auto"/>
              <w:bottom w:val="single" w:sz="8" w:space="0" w:color="auto"/>
              <w:right w:val="single" w:sz="8" w:space="0" w:color="auto"/>
            </w:tcBorders>
            <w:vAlign w:val="center"/>
          </w:tcPr>
          <w:p w14:paraId="08BE41A0"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05E83A45"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14,47</w:t>
            </w:r>
          </w:p>
          <w:p w14:paraId="391023D0" w14:textId="77777777" w:rsidR="007545BD" w:rsidRPr="0020067E" w:rsidRDefault="007545BD" w:rsidP="00197DCA">
            <w:pPr>
              <w:spacing w:line="360" w:lineRule="auto"/>
              <w:jc w:val="center"/>
              <w:rPr>
                <w:rFonts w:ascii="Arial" w:hAnsi="Arial" w:cs="Arial"/>
                <w:b/>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vAlign w:val="center"/>
            <w:hideMark/>
          </w:tcPr>
          <w:p w14:paraId="3B3AA5A0"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Beczka stalowa, worki papierowe</w:t>
            </w:r>
            <w:r w:rsidR="006648F9">
              <w:rPr>
                <w:rFonts w:ascii="Arial" w:hAnsi="Arial" w:cs="Arial"/>
                <w:color w:val="000000"/>
                <w:sz w:val="22"/>
                <w:szCs w:val="22"/>
                <w:lang w:eastAsia="en-US"/>
              </w:rPr>
              <w:t>, paletopojemnik</w:t>
            </w:r>
          </w:p>
        </w:tc>
        <w:tc>
          <w:tcPr>
            <w:tcW w:w="1702" w:type="dxa"/>
            <w:tcBorders>
              <w:top w:val="single" w:sz="8" w:space="0" w:color="auto"/>
              <w:left w:val="single" w:sz="8" w:space="0" w:color="auto"/>
              <w:bottom w:val="single" w:sz="8" w:space="0" w:color="auto"/>
              <w:right w:val="single" w:sz="8" w:space="0" w:color="auto"/>
            </w:tcBorders>
            <w:vAlign w:val="center"/>
            <w:hideMark/>
          </w:tcPr>
          <w:p w14:paraId="53F0B467"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Bezodpływowy zbiornik awaryjny</w:t>
            </w:r>
            <w:r w:rsidR="0064564C">
              <w:rPr>
                <w:rFonts w:ascii="Arial" w:hAnsi="Arial" w:cs="Arial"/>
                <w:color w:val="000000"/>
                <w:sz w:val="22"/>
                <w:szCs w:val="22"/>
                <w:lang w:eastAsia="en-US"/>
              </w:rPr>
              <w:t xml:space="preserve"> </w:t>
            </w:r>
            <w:r w:rsidR="0064564C" w:rsidRPr="000503B3">
              <w:rPr>
                <w:rFonts w:ascii="Arial" w:hAnsi="Arial" w:cs="Arial"/>
                <w:sz w:val="22"/>
                <w:szCs w:val="22"/>
                <w:lang w:eastAsia="en-US"/>
              </w:rPr>
              <w:t>poj.270 l umieszczony w szczelnej tacy</w:t>
            </w:r>
          </w:p>
        </w:tc>
      </w:tr>
      <w:tr w:rsidR="007545BD" w:rsidRPr="0020281F" w14:paraId="3953AA72" w14:textId="77777777" w:rsidTr="007545BD">
        <w:trPr>
          <w:trHeight w:val="20"/>
        </w:trPr>
        <w:tc>
          <w:tcPr>
            <w:tcW w:w="2126" w:type="dxa"/>
            <w:tcBorders>
              <w:top w:val="single" w:sz="8" w:space="0" w:color="auto"/>
              <w:left w:val="single" w:sz="8" w:space="0" w:color="auto"/>
              <w:bottom w:val="single" w:sz="8" w:space="0" w:color="auto"/>
              <w:right w:val="single" w:sz="8" w:space="0" w:color="auto"/>
            </w:tcBorders>
            <w:vAlign w:val="center"/>
            <w:hideMark/>
          </w:tcPr>
          <w:p w14:paraId="13C923F9"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Magazyn cyjanków</w:t>
            </w:r>
          </w:p>
        </w:tc>
        <w:tc>
          <w:tcPr>
            <w:tcW w:w="1984" w:type="dxa"/>
            <w:tcBorders>
              <w:top w:val="single" w:sz="8" w:space="0" w:color="auto"/>
              <w:left w:val="single" w:sz="8" w:space="0" w:color="auto"/>
              <w:bottom w:val="single" w:sz="8" w:space="0" w:color="auto"/>
              <w:right w:val="single" w:sz="8" w:space="0" w:color="auto"/>
            </w:tcBorders>
            <w:vAlign w:val="center"/>
            <w:hideMark/>
          </w:tcPr>
          <w:p w14:paraId="2675CF9D"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Cyjanek sodu, cyjanek cynku</w:t>
            </w:r>
          </w:p>
        </w:tc>
        <w:tc>
          <w:tcPr>
            <w:tcW w:w="1418" w:type="dxa"/>
            <w:tcBorders>
              <w:top w:val="single" w:sz="8" w:space="0" w:color="auto"/>
              <w:left w:val="single" w:sz="8" w:space="0" w:color="auto"/>
              <w:bottom w:val="single" w:sz="8" w:space="0" w:color="auto"/>
              <w:right w:val="single" w:sz="8" w:space="0" w:color="auto"/>
            </w:tcBorders>
            <w:vAlign w:val="center"/>
          </w:tcPr>
          <w:p w14:paraId="10AA90CE"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7A81EF59"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18,0</w:t>
            </w:r>
          </w:p>
        </w:tc>
        <w:tc>
          <w:tcPr>
            <w:tcW w:w="2268" w:type="dxa"/>
            <w:tcBorders>
              <w:top w:val="single" w:sz="8" w:space="0" w:color="auto"/>
              <w:left w:val="single" w:sz="8" w:space="0" w:color="auto"/>
              <w:bottom w:val="single" w:sz="8" w:space="0" w:color="auto"/>
              <w:right w:val="single" w:sz="8" w:space="0" w:color="auto"/>
            </w:tcBorders>
            <w:vAlign w:val="center"/>
            <w:hideMark/>
          </w:tcPr>
          <w:p w14:paraId="65C8123B"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Pojemniki stalowe</w:t>
            </w:r>
            <w:r w:rsidR="006648F9">
              <w:rPr>
                <w:rFonts w:ascii="Arial" w:hAnsi="Arial" w:cs="Arial"/>
                <w:color w:val="000000"/>
                <w:sz w:val="22"/>
                <w:szCs w:val="22"/>
                <w:lang w:eastAsia="en-US"/>
              </w:rPr>
              <w:t xml:space="preserve">, pojemniki </w:t>
            </w:r>
            <w:r w:rsidRPr="0020067E">
              <w:rPr>
                <w:rFonts w:ascii="Arial" w:hAnsi="Arial" w:cs="Arial"/>
                <w:color w:val="000000"/>
                <w:sz w:val="22"/>
                <w:szCs w:val="22"/>
                <w:lang w:eastAsia="en-US"/>
              </w:rPr>
              <w:t xml:space="preserve"> </w:t>
            </w:r>
            <w:r w:rsidR="006648F9" w:rsidRPr="006648F9">
              <w:rPr>
                <w:rFonts w:ascii="Arial" w:hAnsi="Arial" w:cs="Arial"/>
                <w:sz w:val="22"/>
                <w:szCs w:val="22"/>
                <w:lang w:eastAsia="en-US"/>
              </w:rPr>
              <w:t>polietylenowe</w:t>
            </w:r>
          </w:p>
        </w:tc>
        <w:tc>
          <w:tcPr>
            <w:tcW w:w="1702" w:type="dxa"/>
            <w:tcBorders>
              <w:top w:val="single" w:sz="8" w:space="0" w:color="auto"/>
              <w:left w:val="single" w:sz="8" w:space="0" w:color="auto"/>
              <w:bottom w:val="single" w:sz="8" w:space="0" w:color="auto"/>
              <w:right w:val="single" w:sz="8" w:space="0" w:color="auto"/>
            </w:tcBorders>
            <w:vAlign w:val="center"/>
            <w:hideMark/>
          </w:tcPr>
          <w:p w14:paraId="477046A9"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Bezodpływowy zbiornik awaryjny</w:t>
            </w:r>
            <w:r w:rsidR="00AF7B64">
              <w:rPr>
                <w:rFonts w:ascii="Arial" w:hAnsi="Arial" w:cs="Arial"/>
                <w:color w:val="000000"/>
                <w:sz w:val="22"/>
                <w:szCs w:val="22"/>
                <w:lang w:eastAsia="en-US"/>
              </w:rPr>
              <w:t xml:space="preserve"> </w:t>
            </w:r>
            <w:r w:rsidR="00AF7B64" w:rsidRPr="000503B3">
              <w:rPr>
                <w:rFonts w:ascii="Arial" w:hAnsi="Arial" w:cs="Arial"/>
                <w:sz w:val="22"/>
                <w:szCs w:val="22"/>
                <w:lang w:eastAsia="en-US"/>
              </w:rPr>
              <w:t>poj.270 l umieszczony w szczelnej tacy</w:t>
            </w:r>
          </w:p>
        </w:tc>
      </w:tr>
      <w:tr w:rsidR="007545BD" w:rsidRPr="0020281F" w14:paraId="08A74C3E" w14:textId="77777777" w:rsidTr="007545BD">
        <w:trPr>
          <w:trHeight w:val="20"/>
        </w:trPr>
        <w:tc>
          <w:tcPr>
            <w:tcW w:w="2126" w:type="dxa"/>
            <w:tcBorders>
              <w:top w:val="single" w:sz="8" w:space="0" w:color="auto"/>
              <w:left w:val="single" w:sz="8" w:space="0" w:color="auto"/>
              <w:bottom w:val="single" w:sz="8" w:space="0" w:color="auto"/>
              <w:right w:val="single" w:sz="8" w:space="0" w:color="auto"/>
            </w:tcBorders>
            <w:vAlign w:val="center"/>
          </w:tcPr>
          <w:p w14:paraId="59BEA437" w14:textId="77777777" w:rsidR="007545BD" w:rsidRPr="0020067E" w:rsidRDefault="007545BD" w:rsidP="00197DCA">
            <w:pPr>
              <w:autoSpaceDE w:val="0"/>
              <w:autoSpaceDN w:val="0"/>
              <w:adjustRightInd w:val="0"/>
              <w:spacing w:line="360" w:lineRule="auto"/>
              <w:jc w:val="center"/>
              <w:rPr>
                <w:rFonts w:ascii="Arial" w:hAnsi="Arial" w:cs="Arial"/>
                <w:sz w:val="22"/>
                <w:szCs w:val="22"/>
                <w:lang w:eastAsia="en-US"/>
              </w:rPr>
            </w:pPr>
          </w:p>
          <w:p w14:paraId="01AEB2CB" w14:textId="77777777" w:rsidR="007545BD" w:rsidRPr="0020067E" w:rsidRDefault="007545BD" w:rsidP="00197DCA">
            <w:pPr>
              <w:autoSpaceDE w:val="0"/>
              <w:autoSpaceDN w:val="0"/>
              <w:adjustRightInd w:val="0"/>
              <w:spacing w:line="360" w:lineRule="auto"/>
              <w:jc w:val="center"/>
              <w:rPr>
                <w:rFonts w:ascii="Arial" w:hAnsi="Arial" w:cs="Arial"/>
                <w:sz w:val="22"/>
                <w:szCs w:val="22"/>
                <w:lang w:eastAsia="en-US"/>
              </w:rPr>
            </w:pPr>
            <w:r w:rsidRPr="0020067E">
              <w:rPr>
                <w:rFonts w:ascii="Arial" w:hAnsi="Arial" w:cs="Arial"/>
                <w:sz w:val="22"/>
                <w:szCs w:val="22"/>
                <w:lang w:eastAsia="en-US"/>
              </w:rPr>
              <w:t>Magazyn kwasu fluorowodorowego</w:t>
            </w:r>
          </w:p>
        </w:tc>
        <w:tc>
          <w:tcPr>
            <w:tcW w:w="1984" w:type="dxa"/>
            <w:tcBorders>
              <w:top w:val="single" w:sz="8" w:space="0" w:color="auto"/>
              <w:left w:val="single" w:sz="8" w:space="0" w:color="auto"/>
              <w:bottom w:val="single" w:sz="8" w:space="0" w:color="auto"/>
              <w:right w:val="single" w:sz="8" w:space="0" w:color="auto"/>
            </w:tcBorders>
            <w:vAlign w:val="center"/>
            <w:hideMark/>
          </w:tcPr>
          <w:p w14:paraId="260DBCEF" w14:textId="77777777" w:rsidR="007545BD" w:rsidRPr="0020067E" w:rsidRDefault="007545BD" w:rsidP="00197DCA">
            <w:pPr>
              <w:autoSpaceDE w:val="0"/>
              <w:autoSpaceDN w:val="0"/>
              <w:adjustRightInd w:val="0"/>
              <w:spacing w:line="360" w:lineRule="auto"/>
              <w:jc w:val="center"/>
              <w:rPr>
                <w:rFonts w:ascii="Arial" w:hAnsi="Arial" w:cs="Arial"/>
                <w:sz w:val="22"/>
                <w:szCs w:val="22"/>
                <w:lang w:eastAsia="en-US"/>
              </w:rPr>
            </w:pPr>
            <w:r w:rsidRPr="0020067E">
              <w:rPr>
                <w:rFonts w:ascii="Arial" w:hAnsi="Arial" w:cs="Arial"/>
                <w:sz w:val="22"/>
                <w:szCs w:val="22"/>
                <w:lang w:eastAsia="en-US"/>
              </w:rPr>
              <w:t>Kwas fluorowodorowy</w:t>
            </w:r>
          </w:p>
        </w:tc>
        <w:tc>
          <w:tcPr>
            <w:tcW w:w="1418" w:type="dxa"/>
            <w:tcBorders>
              <w:top w:val="single" w:sz="8" w:space="0" w:color="auto"/>
              <w:left w:val="single" w:sz="8" w:space="0" w:color="auto"/>
              <w:bottom w:val="single" w:sz="8" w:space="0" w:color="auto"/>
              <w:right w:val="single" w:sz="8" w:space="0" w:color="auto"/>
            </w:tcBorders>
            <w:vAlign w:val="center"/>
          </w:tcPr>
          <w:p w14:paraId="7815F696" w14:textId="77777777" w:rsidR="007545BD" w:rsidRPr="0020067E" w:rsidRDefault="007545BD" w:rsidP="00197DCA">
            <w:pPr>
              <w:autoSpaceDE w:val="0"/>
              <w:autoSpaceDN w:val="0"/>
              <w:adjustRightInd w:val="0"/>
              <w:spacing w:line="360" w:lineRule="auto"/>
              <w:jc w:val="center"/>
              <w:rPr>
                <w:rFonts w:ascii="Arial" w:hAnsi="Arial" w:cs="Arial"/>
                <w:sz w:val="22"/>
                <w:szCs w:val="22"/>
                <w:lang w:eastAsia="en-US"/>
              </w:rPr>
            </w:pPr>
            <w:r w:rsidRPr="0020067E">
              <w:rPr>
                <w:rFonts w:ascii="Arial" w:hAnsi="Arial" w:cs="Arial"/>
                <w:sz w:val="22"/>
                <w:szCs w:val="22"/>
                <w:lang w:eastAsia="en-US"/>
              </w:rPr>
              <w:t>18,1</w:t>
            </w:r>
          </w:p>
          <w:p w14:paraId="7DA1E08F" w14:textId="77777777" w:rsidR="007545BD" w:rsidRPr="0020067E" w:rsidRDefault="007545BD" w:rsidP="00197DCA">
            <w:pPr>
              <w:spacing w:line="360" w:lineRule="auto"/>
              <w:jc w:val="center"/>
              <w:rPr>
                <w:rFonts w:ascii="Arial" w:hAnsi="Arial" w:cs="Arial"/>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vAlign w:val="center"/>
            <w:hideMark/>
          </w:tcPr>
          <w:p w14:paraId="4630C8C2" w14:textId="77777777" w:rsidR="007545BD" w:rsidRPr="0020067E" w:rsidRDefault="007545BD" w:rsidP="00197DCA">
            <w:pPr>
              <w:autoSpaceDE w:val="0"/>
              <w:autoSpaceDN w:val="0"/>
              <w:adjustRightInd w:val="0"/>
              <w:spacing w:line="360" w:lineRule="auto"/>
              <w:jc w:val="center"/>
              <w:rPr>
                <w:rFonts w:ascii="Arial" w:hAnsi="Arial" w:cs="Arial"/>
                <w:sz w:val="22"/>
                <w:szCs w:val="22"/>
                <w:lang w:eastAsia="en-US"/>
              </w:rPr>
            </w:pPr>
            <w:r w:rsidRPr="0020067E">
              <w:rPr>
                <w:rFonts w:ascii="Arial" w:hAnsi="Arial" w:cs="Arial"/>
                <w:sz w:val="22"/>
                <w:szCs w:val="22"/>
                <w:lang w:eastAsia="en-US"/>
              </w:rPr>
              <w:t>Beczka polietylenowa</w:t>
            </w:r>
          </w:p>
        </w:tc>
        <w:tc>
          <w:tcPr>
            <w:tcW w:w="1702" w:type="dxa"/>
            <w:tcBorders>
              <w:top w:val="single" w:sz="8" w:space="0" w:color="auto"/>
              <w:left w:val="single" w:sz="8" w:space="0" w:color="auto"/>
              <w:bottom w:val="single" w:sz="8" w:space="0" w:color="auto"/>
              <w:right w:val="single" w:sz="8" w:space="0" w:color="auto"/>
            </w:tcBorders>
            <w:vAlign w:val="center"/>
            <w:hideMark/>
          </w:tcPr>
          <w:p w14:paraId="5892893A" w14:textId="77777777" w:rsidR="007545BD" w:rsidRPr="000503B3" w:rsidRDefault="007545BD" w:rsidP="00197DCA">
            <w:pPr>
              <w:autoSpaceDE w:val="0"/>
              <w:autoSpaceDN w:val="0"/>
              <w:adjustRightInd w:val="0"/>
              <w:spacing w:line="360" w:lineRule="auto"/>
              <w:jc w:val="center"/>
              <w:rPr>
                <w:rFonts w:ascii="Arial" w:hAnsi="Arial" w:cs="Arial"/>
                <w:sz w:val="22"/>
                <w:szCs w:val="22"/>
                <w:lang w:eastAsia="en-US"/>
              </w:rPr>
            </w:pPr>
            <w:r w:rsidRPr="000503B3">
              <w:rPr>
                <w:rFonts w:ascii="Arial" w:hAnsi="Arial" w:cs="Arial"/>
                <w:sz w:val="22"/>
                <w:szCs w:val="22"/>
                <w:lang w:eastAsia="en-US"/>
              </w:rPr>
              <w:t>Bezodpływowy zbiornik awaryjny</w:t>
            </w:r>
            <w:r w:rsidR="00AF7B64" w:rsidRPr="000503B3">
              <w:rPr>
                <w:rFonts w:ascii="Arial" w:hAnsi="Arial" w:cs="Arial"/>
                <w:sz w:val="22"/>
                <w:szCs w:val="22"/>
                <w:lang w:eastAsia="en-US"/>
              </w:rPr>
              <w:t xml:space="preserve"> poj.270 l umieszczony </w:t>
            </w:r>
            <w:r w:rsidR="00AF7B64" w:rsidRPr="000503B3">
              <w:rPr>
                <w:rFonts w:ascii="Arial" w:hAnsi="Arial" w:cs="Arial"/>
                <w:sz w:val="22"/>
                <w:szCs w:val="22"/>
                <w:lang w:eastAsia="en-US"/>
              </w:rPr>
              <w:lastRenderedPageBreak/>
              <w:t>w szczelnej tacy</w:t>
            </w:r>
          </w:p>
        </w:tc>
      </w:tr>
      <w:tr w:rsidR="007545BD" w:rsidRPr="0020281F" w14:paraId="59EE2E61" w14:textId="77777777" w:rsidTr="007545BD">
        <w:trPr>
          <w:trHeight w:val="20"/>
        </w:trPr>
        <w:tc>
          <w:tcPr>
            <w:tcW w:w="2126" w:type="dxa"/>
            <w:tcBorders>
              <w:top w:val="single" w:sz="8" w:space="0" w:color="auto"/>
              <w:left w:val="single" w:sz="8" w:space="0" w:color="auto"/>
              <w:bottom w:val="single" w:sz="8" w:space="0" w:color="auto"/>
              <w:right w:val="single" w:sz="8" w:space="0" w:color="auto"/>
            </w:tcBorders>
            <w:vAlign w:val="center"/>
          </w:tcPr>
          <w:p w14:paraId="152495A8"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378E0B2C"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Magazyn soli</w:t>
            </w:r>
          </w:p>
          <w:p w14:paraId="5F4F7937" w14:textId="77777777" w:rsidR="007545BD" w:rsidRPr="0020067E" w:rsidRDefault="007545BD" w:rsidP="00197DCA">
            <w:pPr>
              <w:spacing w:line="360" w:lineRule="auto"/>
              <w:ind w:left="-180"/>
              <w:jc w:val="center"/>
              <w:rPr>
                <w:rFonts w:ascii="Arial" w:hAnsi="Arial" w:cs="Arial"/>
                <w:sz w:val="22"/>
                <w:szCs w:val="22"/>
                <w:lang w:eastAsia="en-US"/>
              </w:rPr>
            </w:pPr>
          </w:p>
        </w:tc>
        <w:tc>
          <w:tcPr>
            <w:tcW w:w="1984" w:type="dxa"/>
            <w:tcBorders>
              <w:top w:val="single" w:sz="8" w:space="0" w:color="auto"/>
              <w:left w:val="single" w:sz="8" w:space="0" w:color="auto"/>
              <w:bottom w:val="single" w:sz="8" w:space="0" w:color="auto"/>
              <w:right w:val="single" w:sz="8" w:space="0" w:color="auto"/>
            </w:tcBorders>
            <w:vAlign w:val="center"/>
            <w:hideMark/>
          </w:tcPr>
          <w:p w14:paraId="06EA11D8"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Siarczany: glinu, magnezu, niklu</w:t>
            </w:r>
          </w:p>
          <w:p w14:paraId="5CBB3D4B"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i amonu, fosforan sodu, węglan sodu, azotan sodu, azotyn sodu, szkło wodne sodowe, kwas borny</w:t>
            </w:r>
          </w:p>
          <w:p w14:paraId="162B5E6F" w14:textId="77777777" w:rsidR="007545BD" w:rsidRPr="0020067E" w:rsidRDefault="007545BD" w:rsidP="00197DCA">
            <w:pPr>
              <w:spacing w:line="360" w:lineRule="auto"/>
              <w:jc w:val="center"/>
              <w:rPr>
                <w:rFonts w:ascii="Arial" w:hAnsi="Arial" w:cs="Arial"/>
                <w:b/>
                <w:sz w:val="22"/>
                <w:szCs w:val="22"/>
                <w:lang w:eastAsia="en-US"/>
              </w:rPr>
            </w:pPr>
            <w:r w:rsidRPr="0020067E">
              <w:rPr>
                <w:rFonts w:ascii="Arial" w:hAnsi="Arial" w:cs="Arial"/>
                <w:sz w:val="22"/>
                <w:szCs w:val="22"/>
                <w:lang w:eastAsia="en-US"/>
              </w:rPr>
              <w:t>w proszku, Flokor 1,2A  (koagulant), Polielektrolit –Ferrocryl F-8721 (flokulant)</w:t>
            </w:r>
          </w:p>
        </w:tc>
        <w:tc>
          <w:tcPr>
            <w:tcW w:w="1418" w:type="dxa"/>
            <w:tcBorders>
              <w:top w:val="single" w:sz="8" w:space="0" w:color="auto"/>
              <w:left w:val="single" w:sz="8" w:space="0" w:color="auto"/>
              <w:bottom w:val="single" w:sz="8" w:space="0" w:color="auto"/>
              <w:right w:val="single" w:sz="8" w:space="0" w:color="auto"/>
            </w:tcBorders>
            <w:vAlign w:val="center"/>
          </w:tcPr>
          <w:p w14:paraId="18D2894A"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5FE9A1DD"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18,1</w:t>
            </w:r>
          </w:p>
          <w:p w14:paraId="20F38E27" w14:textId="77777777" w:rsidR="007545BD" w:rsidRPr="0020067E" w:rsidRDefault="007545BD" w:rsidP="00197DCA">
            <w:pPr>
              <w:spacing w:line="360" w:lineRule="auto"/>
              <w:jc w:val="center"/>
              <w:rPr>
                <w:rFonts w:ascii="Arial" w:hAnsi="Arial" w:cs="Arial"/>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vAlign w:val="center"/>
            <w:hideMark/>
          </w:tcPr>
          <w:p w14:paraId="3AA1331A"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Worki polietylenowe na palecie, worki polietylenowe zamknięte w pojemniku metalowym,</w:t>
            </w:r>
          </w:p>
          <w:p w14:paraId="55324A7B" w14:textId="77777777" w:rsidR="007545BD" w:rsidRPr="0020067E" w:rsidRDefault="007545BD" w:rsidP="00197DCA">
            <w:pPr>
              <w:spacing w:line="360" w:lineRule="auto"/>
              <w:jc w:val="center"/>
              <w:rPr>
                <w:rFonts w:ascii="Arial" w:hAnsi="Arial" w:cs="Arial"/>
                <w:sz w:val="22"/>
                <w:szCs w:val="22"/>
                <w:lang w:eastAsia="en-US"/>
              </w:rPr>
            </w:pPr>
            <w:r w:rsidRPr="0020067E">
              <w:rPr>
                <w:rFonts w:ascii="Arial" w:hAnsi="Arial" w:cs="Arial"/>
                <w:sz w:val="22"/>
                <w:szCs w:val="22"/>
                <w:lang w:eastAsia="en-US"/>
              </w:rPr>
              <w:t>pojemniki plastikowe na palecie</w:t>
            </w:r>
          </w:p>
        </w:tc>
        <w:tc>
          <w:tcPr>
            <w:tcW w:w="1702" w:type="dxa"/>
            <w:tcBorders>
              <w:top w:val="single" w:sz="8" w:space="0" w:color="auto"/>
              <w:left w:val="single" w:sz="8" w:space="0" w:color="auto"/>
              <w:bottom w:val="single" w:sz="8" w:space="0" w:color="auto"/>
              <w:right w:val="single" w:sz="8" w:space="0" w:color="auto"/>
            </w:tcBorders>
            <w:vAlign w:val="center"/>
          </w:tcPr>
          <w:p w14:paraId="056028F4"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 xml:space="preserve">Kratka ściekowa połączona z </w:t>
            </w:r>
            <w:r w:rsidRPr="0020067E">
              <w:rPr>
                <w:rFonts w:ascii="Arial" w:hAnsi="Arial" w:cs="Arial"/>
                <w:sz w:val="22"/>
                <w:szCs w:val="22"/>
                <w:lang w:eastAsia="en-US"/>
              </w:rPr>
              <w:t>o</w:t>
            </w:r>
            <w:r w:rsidRPr="0020067E">
              <w:rPr>
                <w:rFonts w:ascii="Arial" w:hAnsi="Arial" w:cs="Arial"/>
                <w:color w:val="000000"/>
                <w:sz w:val="22"/>
                <w:szCs w:val="22"/>
                <w:lang w:eastAsia="en-US"/>
              </w:rPr>
              <w:t>czyszczalnią chemiczną</w:t>
            </w:r>
          </w:p>
          <w:p w14:paraId="550FCB11" w14:textId="77777777" w:rsidR="007545BD" w:rsidRPr="0020067E" w:rsidRDefault="007545BD" w:rsidP="00197DCA">
            <w:pPr>
              <w:spacing w:line="360" w:lineRule="auto"/>
              <w:jc w:val="center"/>
              <w:rPr>
                <w:rFonts w:ascii="Arial" w:hAnsi="Arial" w:cs="Arial"/>
                <w:sz w:val="22"/>
                <w:szCs w:val="22"/>
                <w:lang w:eastAsia="en-US"/>
              </w:rPr>
            </w:pPr>
          </w:p>
        </w:tc>
      </w:tr>
      <w:tr w:rsidR="007545BD" w:rsidRPr="0020281F" w14:paraId="107B9291" w14:textId="77777777" w:rsidTr="007545BD">
        <w:trPr>
          <w:trHeight w:val="20"/>
        </w:trPr>
        <w:tc>
          <w:tcPr>
            <w:tcW w:w="2126" w:type="dxa"/>
            <w:tcBorders>
              <w:top w:val="single" w:sz="8" w:space="0" w:color="auto"/>
              <w:left w:val="single" w:sz="8" w:space="0" w:color="auto"/>
              <w:bottom w:val="single" w:sz="8" w:space="0" w:color="auto"/>
              <w:right w:val="single" w:sz="8" w:space="0" w:color="auto"/>
            </w:tcBorders>
            <w:vAlign w:val="center"/>
          </w:tcPr>
          <w:p w14:paraId="21762BF6"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4D814559"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Magazyn podchlorynu sodu</w:t>
            </w:r>
          </w:p>
        </w:tc>
        <w:tc>
          <w:tcPr>
            <w:tcW w:w="1984" w:type="dxa"/>
            <w:tcBorders>
              <w:top w:val="single" w:sz="8" w:space="0" w:color="auto"/>
              <w:left w:val="single" w:sz="8" w:space="0" w:color="auto"/>
              <w:bottom w:val="single" w:sz="8" w:space="0" w:color="auto"/>
              <w:right w:val="single" w:sz="8" w:space="0" w:color="auto"/>
            </w:tcBorders>
            <w:vAlign w:val="center"/>
          </w:tcPr>
          <w:p w14:paraId="734E3E05"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Podchloryn sodu</w:t>
            </w:r>
          </w:p>
          <w:p w14:paraId="1BAE4C17" w14:textId="77777777" w:rsidR="007545BD" w:rsidRPr="0020067E" w:rsidRDefault="007545BD" w:rsidP="00197DCA">
            <w:pPr>
              <w:spacing w:line="360" w:lineRule="auto"/>
              <w:jc w:val="center"/>
              <w:rPr>
                <w:rFonts w:ascii="Arial" w:hAnsi="Arial" w:cs="Arial"/>
                <w:b/>
                <w:sz w:val="22"/>
                <w:szCs w:val="22"/>
                <w:lang w:eastAsia="en-US"/>
              </w:rPr>
            </w:pPr>
          </w:p>
        </w:tc>
        <w:tc>
          <w:tcPr>
            <w:tcW w:w="1418" w:type="dxa"/>
            <w:tcBorders>
              <w:top w:val="single" w:sz="8" w:space="0" w:color="auto"/>
              <w:left w:val="single" w:sz="8" w:space="0" w:color="auto"/>
              <w:bottom w:val="single" w:sz="8" w:space="0" w:color="auto"/>
              <w:right w:val="single" w:sz="8" w:space="0" w:color="auto"/>
            </w:tcBorders>
            <w:vAlign w:val="center"/>
          </w:tcPr>
          <w:p w14:paraId="08A9D504"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765DB8F1"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19,48</w:t>
            </w:r>
          </w:p>
          <w:p w14:paraId="048CE220" w14:textId="77777777" w:rsidR="007545BD" w:rsidRPr="0020067E" w:rsidRDefault="007545BD" w:rsidP="00197DCA">
            <w:pPr>
              <w:spacing w:line="360" w:lineRule="auto"/>
              <w:jc w:val="center"/>
              <w:rPr>
                <w:rFonts w:ascii="Arial" w:hAnsi="Arial" w:cs="Arial"/>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vAlign w:val="center"/>
          </w:tcPr>
          <w:p w14:paraId="2BCBA0BF"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Paletopojemnik</w:t>
            </w:r>
          </w:p>
          <w:p w14:paraId="3DE27EED" w14:textId="77777777" w:rsidR="007545BD" w:rsidRPr="0020067E" w:rsidRDefault="007545BD" w:rsidP="00197DCA">
            <w:pPr>
              <w:spacing w:line="360" w:lineRule="auto"/>
              <w:jc w:val="center"/>
              <w:rPr>
                <w:rFonts w:ascii="Arial" w:hAnsi="Arial" w:cs="Arial"/>
                <w:sz w:val="22"/>
                <w:szCs w:val="22"/>
                <w:lang w:eastAsia="en-US"/>
              </w:rPr>
            </w:pPr>
          </w:p>
        </w:tc>
        <w:tc>
          <w:tcPr>
            <w:tcW w:w="1702" w:type="dxa"/>
            <w:tcBorders>
              <w:top w:val="single" w:sz="8" w:space="0" w:color="auto"/>
              <w:left w:val="single" w:sz="8" w:space="0" w:color="auto"/>
              <w:bottom w:val="single" w:sz="8" w:space="0" w:color="auto"/>
              <w:right w:val="single" w:sz="8" w:space="0" w:color="auto"/>
            </w:tcBorders>
            <w:vAlign w:val="center"/>
            <w:hideMark/>
          </w:tcPr>
          <w:p w14:paraId="352C2523" w14:textId="77777777" w:rsidR="007545BD" w:rsidRPr="000503B3" w:rsidRDefault="007545BD" w:rsidP="00197DCA">
            <w:pPr>
              <w:autoSpaceDE w:val="0"/>
              <w:autoSpaceDN w:val="0"/>
              <w:adjustRightInd w:val="0"/>
              <w:spacing w:line="360" w:lineRule="auto"/>
              <w:jc w:val="center"/>
              <w:rPr>
                <w:rFonts w:ascii="Arial" w:hAnsi="Arial" w:cs="Arial"/>
                <w:sz w:val="22"/>
                <w:szCs w:val="22"/>
                <w:lang w:eastAsia="en-US"/>
              </w:rPr>
            </w:pPr>
            <w:r w:rsidRPr="0020067E">
              <w:rPr>
                <w:rFonts w:ascii="Arial" w:hAnsi="Arial" w:cs="Arial"/>
                <w:color w:val="000000"/>
                <w:sz w:val="22"/>
                <w:szCs w:val="22"/>
                <w:lang w:eastAsia="en-US"/>
              </w:rPr>
              <w:t>Bezodpływowy zbiornik awaryjny</w:t>
            </w:r>
            <w:r w:rsidR="00AF7B64">
              <w:rPr>
                <w:rFonts w:ascii="Arial" w:hAnsi="Arial" w:cs="Arial"/>
                <w:color w:val="000000"/>
                <w:sz w:val="22"/>
                <w:szCs w:val="22"/>
                <w:lang w:eastAsia="en-US"/>
              </w:rPr>
              <w:t xml:space="preserve"> </w:t>
            </w:r>
            <w:r w:rsidR="00AF7B64" w:rsidRPr="000503B3">
              <w:rPr>
                <w:rFonts w:ascii="Arial" w:hAnsi="Arial" w:cs="Arial"/>
                <w:sz w:val="22"/>
                <w:szCs w:val="22"/>
                <w:lang w:eastAsia="en-US"/>
              </w:rPr>
              <w:t>poj.270 l umieszczony w szczelnej tacy</w:t>
            </w:r>
          </w:p>
          <w:p w14:paraId="79997DC9"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tc>
      </w:tr>
      <w:tr w:rsidR="007545BD" w:rsidRPr="0020281F" w14:paraId="7EF2A5E0" w14:textId="77777777" w:rsidTr="007545BD">
        <w:trPr>
          <w:trHeight w:val="20"/>
        </w:trPr>
        <w:tc>
          <w:tcPr>
            <w:tcW w:w="2126" w:type="dxa"/>
            <w:tcBorders>
              <w:top w:val="single" w:sz="8" w:space="0" w:color="auto"/>
              <w:left w:val="single" w:sz="8" w:space="0" w:color="auto"/>
              <w:bottom w:val="single" w:sz="8" w:space="0" w:color="auto"/>
              <w:right w:val="single" w:sz="8" w:space="0" w:color="auto"/>
            </w:tcBorders>
            <w:vAlign w:val="center"/>
          </w:tcPr>
          <w:p w14:paraId="6FB2729B"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2BE38B69"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Magazyn ługu</w:t>
            </w:r>
          </w:p>
          <w:p w14:paraId="53681296" w14:textId="77777777" w:rsidR="007545BD" w:rsidRPr="0020067E" w:rsidRDefault="007545BD" w:rsidP="00197DCA">
            <w:pPr>
              <w:spacing w:line="360" w:lineRule="auto"/>
              <w:ind w:left="-180"/>
              <w:jc w:val="center"/>
              <w:rPr>
                <w:rFonts w:ascii="Arial" w:hAnsi="Arial" w:cs="Arial"/>
                <w:sz w:val="22"/>
                <w:szCs w:val="22"/>
                <w:lang w:eastAsia="en-US"/>
              </w:rPr>
            </w:pPr>
            <w:r w:rsidRPr="0020067E">
              <w:rPr>
                <w:rFonts w:ascii="Arial" w:hAnsi="Arial" w:cs="Arial"/>
                <w:sz w:val="22"/>
                <w:szCs w:val="22"/>
                <w:lang w:eastAsia="en-US"/>
              </w:rPr>
              <w:t>i pirosiarczynu</w:t>
            </w:r>
          </w:p>
        </w:tc>
        <w:tc>
          <w:tcPr>
            <w:tcW w:w="1984" w:type="dxa"/>
            <w:tcBorders>
              <w:top w:val="single" w:sz="8" w:space="0" w:color="auto"/>
              <w:left w:val="single" w:sz="8" w:space="0" w:color="auto"/>
              <w:bottom w:val="single" w:sz="8" w:space="0" w:color="auto"/>
              <w:right w:val="single" w:sz="8" w:space="0" w:color="auto"/>
            </w:tcBorders>
            <w:vAlign w:val="center"/>
            <w:hideMark/>
          </w:tcPr>
          <w:p w14:paraId="5A9DDD5B"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Soda kaustyczna, wapno hydratyzowane, pirosiarczyn sodu</w:t>
            </w:r>
          </w:p>
        </w:tc>
        <w:tc>
          <w:tcPr>
            <w:tcW w:w="1418" w:type="dxa"/>
            <w:tcBorders>
              <w:top w:val="single" w:sz="8" w:space="0" w:color="auto"/>
              <w:left w:val="single" w:sz="8" w:space="0" w:color="auto"/>
              <w:bottom w:val="single" w:sz="8" w:space="0" w:color="auto"/>
              <w:right w:val="single" w:sz="8" w:space="0" w:color="auto"/>
            </w:tcBorders>
            <w:vAlign w:val="center"/>
          </w:tcPr>
          <w:p w14:paraId="7541D63B"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79C47E08"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31,86</w:t>
            </w:r>
          </w:p>
          <w:p w14:paraId="0223E8A1" w14:textId="77777777" w:rsidR="007545BD" w:rsidRPr="0020067E" w:rsidRDefault="007545BD" w:rsidP="00197DCA">
            <w:pPr>
              <w:spacing w:line="360" w:lineRule="auto"/>
              <w:jc w:val="center"/>
              <w:rPr>
                <w:rFonts w:ascii="Arial" w:hAnsi="Arial" w:cs="Arial"/>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vAlign w:val="center"/>
          </w:tcPr>
          <w:p w14:paraId="36A0155F"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Worki polietylenowe na palecie</w:t>
            </w:r>
            <w:r w:rsidR="006648F9">
              <w:rPr>
                <w:rFonts w:ascii="Arial" w:hAnsi="Arial" w:cs="Arial"/>
                <w:color w:val="000000"/>
                <w:sz w:val="22"/>
                <w:szCs w:val="22"/>
                <w:lang w:eastAsia="en-US"/>
              </w:rPr>
              <w:t>, paletopojemnik</w:t>
            </w:r>
          </w:p>
          <w:p w14:paraId="3660AFC9" w14:textId="77777777" w:rsidR="007545BD" w:rsidRPr="0020067E" w:rsidRDefault="007545BD" w:rsidP="00197DCA">
            <w:pPr>
              <w:spacing w:line="360" w:lineRule="auto"/>
              <w:jc w:val="center"/>
              <w:rPr>
                <w:rFonts w:ascii="Arial" w:hAnsi="Arial" w:cs="Arial"/>
                <w:sz w:val="22"/>
                <w:szCs w:val="22"/>
                <w:lang w:eastAsia="en-US"/>
              </w:rPr>
            </w:pPr>
          </w:p>
        </w:tc>
        <w:tc>
          <w:tcPr>
            <w:tcW w:w="1702" w:type="dxa"/>
            <w:tcBorders>
              <w:top w:val="single" w:sz="8" w:space="0" w:color="auto"/>
              <w:left w:val="single" w:sz="8" w:space="0" w:color="auto"/>
              <w:bottom w:val="single" w:sz="8" w:space="0" w:color="auto"/>
              <w:right w:val="single" w:sz="8" w:space="0" w:color="auto"/>
            </w:tcBorders>
            <w:vAlign w:val="center"/>
            <w:hideMark/>
          </w:tcPr>
          <w:p w14:paraId="36448D6F"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 xml:space="preserve">Kratka ściekowa połączona z </w:t>
            </w:r>
            <w:r w:rsidRPr="0020067E">
              <w:rPr>
                <w:rFonts w:ascii="Arial" w:hAnsi="Arial" w:cs="Arial"/>
                <w:sz w:val="22"/>
                <w:szCs w:val="22"/>
                <w:lang w:eastAsia="en-US"/>
              </w:rPr>
              <w:t>o</w:t>
            </w:r>
            <w:r w:rsidRPr="0020067E">
              <w:rPr>
                <w:rFonts w:ascii="Arial" w:hAnsi="Arial" w:cs="Arial"/>
                <w:color w:val="000000"/>
                <w:sz w:val="22"/>
                <w:szCs w:val="22"/>
                <w:lang w:eastAsia="en-US"/>
              </w:rPr>
              <w:t>czyszczalnią chemiczną</w:t>
            </w:r>
          </w:p>
        </w:tc>
      </w:tr>
      <w:tr w:rsidR="007545BD" w:rsidRPr="0020281F" w14:paraId="4B78230C" w14:textId="77777777" w:rsidTr="007545BD">
        <w:trPr>
          <w:trHeight w:val="20"/>
        </w:trPr>
        <w:tc>
          <w:tcPr>
            <w:tcW w:w="2126" w:type="dxa"/>
            <w:tcBorders>
              <w:top w:val="single" w:sz="8" w:space="0" w:color="auto"/>
              <w:left w:val="single" w:sz="8" w:space="0" w:color="auto"/>
              <w:bottom w:val="single" w:sz="8" w:space="0" w:color="auto"/>
              <w:right w:val="single" w:sz="8" w:space="0" w:color="auto"/>
            </w:tcBorders>
            <w:vAlign w:val="center"/>
          </w:tcPr>
          <w:p w14:paraId="3DD27850"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p>
          <w:p w14:paraId="4E5E6B4E"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Magazyn kwasów</w:t>
            </w:r>
          </w:p>
          <w:p w14:paraId="17476BCD" w14:textId="77777777" w:rsidR="007545BD" w:rsidRPr="0020067E" w:rsidRDefault="007545BD" w:rsidP="00197DCA">
            <w:pPr>
              <w:spacing w:line="360" w:lineRule="auto"/>
              <w:ind w:left="-180"/>
              <w:jc w:val="center"/>
              <w:rPr>
                <w:rFonts w:ascii="Arial" w:hAnsi="Arial" w:cs="Arial"/>
                <w:sz w:val="22"/>
                <w:szCs w:val="22"/>
                <w:lang w:eastAsia="en-US"/>
              </w:rPr>
            </w:pPr>
          </w:p>
        </w:tc>
        <w:tc>
          <w:tcPr>
            <w:tcW w:w="1984" w:type="dxa"/>
            <w:tcBorders>
              <w:top w:val="single" w:sz="8" w:space="0" w:color="auto"/>
              <w:left w:val="single" w:sz="8" w:space="0" w:color="auto"/>
              <w:bottom w:val="single" w:sz="8" w:space="0" w:color="auto"/>
              <w:right w:val="single" w:sz="8" w:space="0" w:color="auto"/>
            </w:tcBorders>
            <w:vAlign w:val="center"/>
            <w:hideMark/>
          </w:tcPr>
          <w:p w14:paraId="29FF507F" w14:textId="77777777" w:rsidR="007545BD" w:rsidRPr="0020067E" w:rsidRDefault="007545BD" w:rsidP="00197DCA">
            <w:pPr>
              <w:spacing w:line="360" w:lineRule="auto"/>
              <w:jc w:val="center"/>
              <w:rPr>
                <w:rFonts w:ascii="Arial" w:hAnsi="Arial" w:cs="Arial"/>
                <w:b/>
                <w:sz w:val="22"/>
                <w:szCs w:val="22"/>
                <w:lang w:eastAsia="en-US"/>
              </w:rPr>
            </w:pPr>
            <w:r w:rsidRPr="0020067E">
              <w:rPr>
                <w:rFonts w:ascii="Arial" w:hAnsi="Arial" w:cs="Arial"/>
                <w:sz w:val="22"/>
                <w:szCs w:val="22"/>
                <w:lang w:eastAsia="en-US"/>
              </w:rPr>
              <w:t xml:space="preserve">Kwasy: solny, siarkowy </w:t>
            </w:r>
            <w:r w:rsidRPr="0020067E">
              <w:rPr>
                <w:rFonts w:ascii="Arial" w:hAnsi="Arial" w:cs="Arial"/>
                <w:sz w:val="22"/>
                <w:szCs w:val="22"/>
                <w:lang w:eastAsia="en-US"/>
              </w:rPr>
              <w:br/>
              <w:t>i azotowy oraz substancje do fosforanowania: Emfos Z, Ankofos-y, Gardobound</w:t>
            </w:r>
          </w:p>
        </w:tc>
        <w:tc>
          <w:tcPr>
            <w:tcW w:w="1418" w:type="dxa"/>
            <w:tcBorders>
              <w:top w:val="single" w:sz="8" w:space="0" w:color="auto"/>
              <w:left w:val="single" w:sz="8" w:space="0" w:color="auto"/>
              <w:bottom w:val="single" w:sz="8" w:space="0" w:color="auto"/>
              <w:right w:val="single" w:sz="8" w:space="0" w:color="auto"/>
            </w:tcBorders>
            <w:vAlign w:val="center"/>
          </w:tcPr>
          <w:p w14:paraId="42BFD461"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49,87</w:t>
            </w:r>
          </w:p>
          <w:p w14:paraId="54436893" w14:textId="77777777" w:rsidR="007545BD" w:rsidRPr="0020067E" w:rsidRDefault="007545BD" w:rsidP="00197DCA">
            <w:pPr>
              <w:spacing w:line="360" w:lineRule="auto"/>
              <w:jc w:val="center"/>
              <w:rPr>
                <w:rFonts w:ascii="Arial" w:hAnsi="Arial" w:cs="Arial"/>
                <w:sz w:val="22"/>
                <w:szCs w:val="22"/>
                <w:lang w:eastAsia="en-US"/>
              </w:rPr>
            </w:pPr>
          </w:p>
        </w:tc>
        <w:tc>
          <w:tcPr>
            <w:tcW w:w="2268" w:type="dxa"/>
            <w:tcBorders>
              <w:top w:val="single" w:sz="8" w:space="0" w:color="auto"/>
              <w:left w:val="single" w:sz="8" w:space="0" w:color="auto"/>
              <w:bottom w:val="single" w:sz="8" w:space="0" w:color="auto"/>
              <w:right w:val="single" w:sz="8" w:space="0" w:color="auto"/>
            </w:tcBorders>
            <w:vAlign w:val="center"/>
            <w:hideMark/>
          </w:tcPr>
          <w:p w14:paraId="390FB95A" w14:textId="77777777" w:rsidR="007545BD" w:rsidRPr="0020067E" w:rsidRDefault="007545BD" w:rsidP="00197DCA">
            <w:pPr>
              <w:autoSpaceDE w:val="0"/>
              <w:autoSpaceDN w:val="0"/>
              <w:adjustRightInd w:val="0"/>
              <w:spacing w:line="360" w:lineRule="auto"/>
              <w:jc w:val="center"/>
              <w:rPr>
                <w:rFonts w:ascii="Arial" w:hAnsi="Arial" w:cs="Arial"/>
                <w:sz w:val="22"/>
                <w:szCs w:val="22"/>
                <w:lang w:eastAsia="en-US"/>
              </w:rPr>
            </w:pPr>
            <w:r w:rsidRPr="0020067E">
              <w:rPr>
                <w:rFonts w:ascii="Arial" w:hAnsi="Arial" w:cs="Arial"/>
                <w:color w:val="000000"/>
                <w:sz w:val="22"/>
                <w:szCs w:val="22"/>
                <w:lang w:eastAsia="en-US"/>
              </w:rPr>
              <w:t xml:space="preserve">Paletopojemniki, pojemniki polietylenowe </w:t>
            </w:r>
          </w:p>
        </w:tc>
        <w:tc>
          <w:tcPr>
            <w:tcW w:w="1702" w:type="dxa"/>
            <w:tcBorders>
              <w:top w:val="single" w:sz="8" w:space="0" w:color="auto"/>
              <w:left w:val="single" w:sz="8" w:space="0" w:color="auto"/>
              <w:bottom w:val="single" w:sz="8" w:space="0" w:color="auto"/>
              <w:right w:val="single" w:sz="8" w:space="0" w:color="auto"/>
            </w:tcBorders>
            <w:vAlign w:val="center"/>
            <w:hideMark/>
          </w:tcPr>
          <w:p w14:paraId="2B468564"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lang w:eastAsia="en-US"/>
              </w:rPr>
            </w:pPr>
            <w:r w:rsidRPr="0020067E">
              <w:rPr>
                <w:rFonts w:ascii="Arial" w:hAnsi="Arial" w:cs="Arial"/>
                <w:color w:val="000000"/>
                <w:sz w:val="22"/>
                <w:szCs w:val="22"/>
                <w:lang w:eastAsia="en-US"/>
              </w:rPr>
              <w:t xml:space="preserve">Kratka ściekowa połączona z </w:t>
            </w:r>
            <w:r w:rsidRPr="0020067E">
              <w:rPr>
                <w:rFonts w:ascii="Arial" w:hAnsi="Arial" w:cs="Arial"/>
                <w:sz w:val="22"/>
                <w:szCs w:val="22"/>
                <w:lang w:eastAsia="en-US"/>
              </w:rPr>
              <w:t>o</w:t>
            </w:r>
            <w:r w:rsidRPr="0020067E">
              <w:rPr>
                <w:rFonts w:ascii="Arial" w:hAnsi="Arial" w:cs="Arial"/>
                <w:color w:val="000000"/>
                <w:sz w:val="22"/>
                <w:szCs w:val="22"/>
                <w:lang w:eastAsia="en-US"/>
              </w:rPr>
              <w:t>czyszczalnią chemiczną</w:t>
            </w:r>
          </w:p>
        </w:tc>
      </w:tr>
    </w:tbl>
    <w:p w14:paraId="5AE55568" w14:textId="77777777" w:rsidR="007545BD" w:rsidRPr="0020281F" w:rsidRDefault="007545BD" w:rsidP="007545BD">
      <w:pPr>
        <w:keepNext/>
        <w:spacing w:line="360" w:lineRule="auto"/>
        <w:jc w:val="both"/>
        <w:rPr>
          <w:rFonts w:ascii="Arial" w:hAnsi="Arial" w:cs="Arial"/>
          <w:b/>
        </w:rPr>
      </w:pPr>
    </w:p>
    <w:p w14:paraId="2B0A4CA7" w14:textId="77777777" w:rsidR="007545BD" w:rsidRPr="00F6491A" w:rsidRDefault="007545BD" w:rsidP="00F6491A">
      <w:pPr>
        <w:pStyle w:val="Nagwek3"/>
        <w:jc w:val="both"/>
        <w:rPr>
          <w:rFonts w:ascii="Arial" w:hAnsi="Arial" w:cs="Arial"/>
          <w:b w:val="0"/>
          <w:bCs/>
          <w:sz w:val="24"/>
          <w:szCs w:val="24"/>
        </w:rPr>
      </w:pPr>
      <w:r w:rsidRPr="00F6491A">
        <w:rPr>
          <w:rFonts w:ascii="Arial" w:hAnsi="Arial" w:cs="Arial"/>
          <w:b w:val="0"/>
          <w:bCs/>
          <w:sz w:val="24"/>
          <w:szCs w:val="24"/>
        </w:rPr>
        <w:t>I.9. Punkt II.1.1. otrzymuje brzmienie:</w:t>
      </w:r>
    </w:p>
    <w:p w14:paraId="452B5C4A" w14:textId="77777777" w:rsidR="007545BD" w:rsidRPr="007545BD" w:rsidRDefault="007545BD" w:rsidP="007545BD">
      <w:pPr>
        <w:pStyle w:val="Tekstpodstawowywcity"/>
        <w:spacing w:line="360" w:lineRule="auto"/>
        <w:ind w:left="0"/>
        <w:jc w:val="both"/>
        <w:rPr>
          <w:rFonts w:cs="Arial"/>
          <w:i w:val="0"/>
          <w:iCs/>
          <w:sz w:val="24"/>
          <w:szCs w:val="24"/>
        </w:rPr>
      </w:pPr>
      <w:r w:rsidRPr="007545BD">
        <w:rPr>
          <w:rFonts w:cs="Arial"/>
          <w:b/>
          <w:i w:val="0"/>
          <w:iCs/>
          <w:sz w:val="24"/>
          <w:szCs w:val="24"/>
        </w:rPr>
        <w:t xml:space="preserve">II.1.1. </w:t>
      </w:r>
      <w:r w:rsidRPr="007545BD">
        <w:rPr>
          <w:rFonts w:cs="Arial"/>
          <w:i w:val="0"/>
          <w:iCs/>
          <w:sz w:val="24"/>
          <w:szCs w:val="24"/>
        </w:rPr>
        <w:t>Dopuszczalna ilość substancji zanieczyszczających wprowadzanych do powietrza</w:t>
      </w:r>
    </w:p>
    <w:p w14:paraId="2B805083" w14:textId="77777777" w:rsidR="007545BD" w:rsidRPr="0020281F" w:rsidRDefault="007545BD" w:rsidP="007545BD">
      <w:pPr>
        <w:spacing w:line="360" w:lineRule="auto"/>
        <w:ind w:left="641" w:hanging="357"/>
        <w:jc w:val="both"/>
        <w:rPr>
          <w:rFonts w:ascii="Arial" w:hAnsi="Arial" w:cs="Arial"/>
        </w:rPr>
      </w:pPr>
      <w:r w:rsidRPr="0020281F">
        <w:rPr>
          <w:rFonts w:ascii="Arial" w:hAnsi="Arial" w:cs="Arial"/>
        </w:rPr>
        <w:t>TABELA 4</w:t>
      </w:r>
    </w:p>
    <w:tbl>
      <w:tblPr>
        <w:tblW w:w="95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71"/>
        <w:gridCol w:w="2482"/>
        <w:gridCol w:w="993"/>
        <w:gridCol w:w="2551"/>
        <w:gridCol w:w="992"/>
        <w:gridCol w:w="1134"/>
        <w:gridCol w:w="782"/>
      </w:tblGrid>
      <w:tr w:rsidR="007545BD" w:rsidRPr="0020281F" w14:paraId="4F910205" w14:textId="77777777" w:rsidTr="00197DCA">
        <w:trPr>
          <w:cantSplit/>
          <w:jc w:val="center"/>
        </w:trPr>
        <w:tc>
          <w:tcPr>
            <w:tcW w:w="571" w:type="dxa"/>
            <w:vMerge w:val="restart"/>
            <w:vAlign w:val="center"/>
          </w:tcPr>
          <w:p w14:paraId="749D6BF5" w14:textId="77777777" w:rsidR="007545BD" w:rsidRPr="0020067E" w:rsidRDefault="007545BD" w:rsidP="00197DCA">
            <w:pPr>
              <w:pStyle w:val="Tekstpodstawowy"/>
              <w:spacing w:line="360" w:lineRule="auto"/>
              <w:ind w:left="720"/>
              <w:jc w:val="center"/>
              <w:rPr>
                <w:rFonts w:ascii="Arial" w:hAnsi="Arial" w:cs="Arial"/>
                <w:b/>
                <w:sz w:val="22"/>
                <w:szCs w:val="22"/>
              </w:rPr>
            </w:pPr>
          </w:p>
          <w:p w14:paraId="564382F3"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Lp.</w:t>
            </w:r>
          </w:p>
        </w:tc>
        <w:tc>
          <w:tcPr>
            <w:tcW w:w="2482" w:type="dxa"/>
            <w:vMerge w:val="restart"/>
            <w:vAlign w:val="center"/>
          </w:tcPr>
          <w:p w14:paraId="7703824F" w14:textId="77777777" w:rsidR="007545BD" w:rsidRPr="0020067E" w:rsidRDefault="007545BD" w:rsidP="00197DCA">
            <w:pPr>
              <w:spacing w:line="360" w:lineRule="auto"/>
              <w:jc w:val="center"/>
              <w:rPr>
                <w:rFonts w:ascii="Arial" w:hAnsi="Arial" w:cs="Arial"/>
                <w:b/>
                <w:sz w:val="22"/>
                <w:szCs w:val="22"/>
              </w:rPr>
            </w:pPr>
          </w:p>
          <w:p w14:paraId="5CAB0F54"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Źródło emisji</w:t>
            </w:r>
          </w:p>
        </w:tc>
        <w:tc>
          <w:tcPr>
            <w:tcW w:w="993" w:type="dxa"/>
            <w:vMerge w:val="restart"/>
            <w:vAlign w:val="center"/>
          </w:tcPr>
          <w:p w14:paraId="2977E275" w14:textId="77777777" w:rsidR="007545BD" w:rsidRPr="0020067E" w:rsidRDefault="007545BD" w:rsidP="00197DCA">
            <w:pPr>
              <w:spacing w:line="360" w:lineRule="auto"/>
              <w:jc w:val="center"/>
              <w:rPr>
                <w:rFonts w:ascii="Arial" w:hAnsi="Arial" w:cs="Arial"/>
                <w:b/>
                <w:sz w:val="22"/>
                <w:szCs w:val="22"/>
              </w:rPr>
            </w:pPr>
          </w:p>
          <w:p w14:paraId="77376D48"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Emitor</w:t>
            </w:r>
          </w:p>
        </w:tc>
        <w:tc>
          <w:tcPr>
            <w:tcW w:w="5459" w:type="dxa"/>
            <w:gridSpan w:val="4"/>
            <w:vAlign w:val="center"/>
          </w:tcPr>
          <w:p w14:paraId="246847A3"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Dopuszczalna wielkość emisji</w:t>
            </w:r>
          </w:p>
        </w:tc>
      </w:tr>
      <w:tr w:rsidR="007545BD" w:rsidRPr="0020281F" w14:paraId="28ADFF5C" w14:textId="77777777" w:rsidTr="00197DCA">
        <w:trPr>
          <w:cantSplit/>
          <w:trHeight w:val="658"/>
          <w:jc w:val="center"/>
        </w:trPr>
        <w:tc>
          <w:tcPr>
            <w:tcW w:w="571" w:type="dxa"/>
            <w:vMerge/>
            <w:vAlign w:val="center"/>
          </w:tcPr>
          <w:p w14:paraId="09075070" w14:textId="77777777" w:rsidR="007545BD" w:rsidRPr="0020067E" w:rsidRDefault="007545BD" w:rsidP="00197DCA">
            <w:pPr>
              <w:pStyle w:val="Tekstpodstawowy"/>
              <w:spacing w:line="360" w:lineRule="auto"/>
              <w:ind w:left="720"/>
              <w:jc w:val="center"/>
              <w:rPr>
                <w:rFonts w:ascii="Arial" w:hAnsi="Arial" w:cs="Arial"/>
                <w:b/>
                <w:sz w:val="22"/>
                <w:szCs w:val="22"/>
              </w:rPr>
            </w:pPr>
          </w:p>
        </w:tc>
        <w:tc>
          <w:tcPr>
            <w:tcW w:w="2482" w:type="dxa"/>
            <w:vMerge/>
            <w:vAlign w:val="center"/>
          </w:tcPr>
          <w:p w14:paraId="78A58B43" w14:textId="77777777" w:rsidR="007545BD" w:rsidRPr="0020067E" w:rsidRDefault="007545BD" w:rsidP="00197DCA">
            <w:pPr>
              <w:spacing w:line="360" w:lineRule="auto"/>
              <w:jc w:val="center"/>
              <w:rPr>
                <w:rFonts w:ascii="Arial" w:hAnsi="Arial" w:cs="Arial"/>
                <w:b/>
                <w:sz w:val="22"/>
                <w:szCs w:val="22"/>
              </w:rPr>
            </w:pPr>
          </w:p>
        </w:tc>
        <w:tc>
          <w:tcPr>
            <w:tcW w:w="993" w:type="dxa"/>
            <w:vMerge/>
            <w:vAlign w:val="center"/>
          </w:tcPr>
          <w:p w14:paraId="01DC7A7C" w14:textId="77777777" w:rsidR="007545BD" w:rsidRPr="0020067E" w:rsidRDefault="007545BD" w:rsidP="00197DCA">
            <w:pPr>
              <w:spacing w:line="360" w:lineRule="auto"/>
              <w:jc w:val="center"/>
              <w:rPr>
                <w:rFonts w:ascii="Arial" w:hAnsi="Arial" w:cs="Arial"/>
                <w:b/>
                <w:sz w:val="22"/>
                <w:szCs w:val="22"/>
              </w:rPr>
            </w:pPr>
          </w:p>
        </w:tc>
        <w:tc>
          <w:tcPr>
            <w:tcW w:w="2551" w:type="dxa"/>
            <w:vAlign w:val="center"/>
          </w:tcPr>
          <w:p w14:paraId="0253A551" w14:textId="77777777" w:rsidR="007545BD" w:rsidRPr="0020067E" w:rsidRDefault="007545BD" w:rsidP="00197DCA">
            <w:pPr>
              <w:pStyle w:val="Tekstpodstawowy"/>
              <w:keepNext/>
              <w:spacing w:line="360" w:lineRule="auto"/>
              <w:jc w:val="center"/>
              <w:rPr>
                <w:rFonts w:ascii="Arial" w:hAnsi="Arial" w:cs="Arial"/>
                <w:b/>
                <w:sz w:val="22"/>
                <w:szCs w:val="22"/>
              </w:rPr>
            </w:pPr>
            <w:r w:rsidRPr="0020067E">
              <w:rPr>
                <w:rFonts w:ascii="Arial" w:hAnsi="Arial" w:cs="Arial"/>
                <w:sz w:val="22"/>
                <w:szCs w:val="22"/>
              </w:rPr>
              <w:t>Rodzaj substancji zanieczyszczających</w:t>
            </w:r>
          </w:p>
        </w:tc>
        <w:tc>
          <w:tcPr>
            <w:tcW w:w="992" w:type="dxa"/>
            <w:vAlign w:val="center"/>
          </w:tcPr>
          <w:p w14:paraId="5DF9C5BB" w14:textId="77777777" w:rsidR="007545BD" w:rsidRPr="0020067E" w:rsidRDefault="007545BD" w:rsidP="00197DCA">
            <w:pPr>
              <w:pStyle w:val="Tekstpodstawowy"/>
              <w:keepNext/>
              <w:spacing w:line="360" w:lineRule="auto"/>
              <w:jc w:val="center"/>
              <w:rPr>
                <w:rFonts w:ascii="Arial" w:hAnsi="Arial" w:cs="Arial"/>
                <w:b/>
                <w:sz w:val="22"/>
                <w:szCs w:val="22"/>
              </w:rPr>
            </w:pPr>
            <w:r w:rsidRPr="0020067E">
              <w:rPr>
                <w:rFonts w:ascii="Arial" w:hAnsi="Arial" w:cs="Arial"/>
                <w:sz w:val="22"/>
                <w:szCs w:val="22"/>
              </w:rPr>
              <w:t>kg/h</w:t>
            </w:r>
          </w:p>
        </w:tc>
        <w:tc>
          <w:tcPr>
            <w:tcW w:w="1134" w:type="dxa"/>
            <w:vAlign w:val="center"/>
          </w:tcPr>
          <w:p w14:paraId="52237556" w14:textId="77777777" w:rsidR="007545BD" w:rsidRPr="007545BD" w:rsidRDefault="007545BD" w:rsidP="00197DCA">
            <w:pPr>
              <w:pStyle w:val="Tekstpodstawowy"/>
              <w:keepNext/>
              <w:spacing w:line="360" w:lineRule="auto"/>
              <w:jc w:val="center"/>
              <w:rPr>
                <w:rFonts w:ascii="Arial" w:hAnsi="Arial" w:cs="Arial"/>
                <w:b/>
                <w:sz w:val="22"/>
                <w:szCs w:val="22"/>
                <w:vertAlign w:val="superscript"/>
              </w:rPr>
            </w:pPr>
            <w:r w:rsidRPr="007545BD">
              <w:rPr>
                <w:rFonts w:ascii="Arial" w:hAnsi="Arial" w:cs="Arial"/>
                <w:sz w:val="22"/>
                <w:szCs w:val="22"/>
              </w:rPr>
              <w:t>S</w:t>
            </w:r>
            <w:r w:rsidRPr="007545BD">
              <w:rPr>
                <w:rFonts w:ascii="Arial" w:hAnsi="Arial" w:cs="Arial"/>
                <w:sz w:val="22"/>
                <w:szCs w:val="22"/>
                <w:vertAlign w:val="subscript"/>
              </w:rPr>
              <w:t>1</w:t>
            </w:r>
            <w:r w:rsidRPr="007545BD">
              <w:rPr>
                <w:rFonts w:ascii="Arial" w:hAnsi="Arial" w:cs="Arial"/>
                <w:sz w:val="22"/>
                <w:szCs w:val="22"/>
                <w:vertAlign w:val="superscript"/>
              </w:rPr>
              <w:t>**</w:t>
            </w:r>
          </w:p>
          <w:p w14:paraId="355957B5" w14:textId="77777777" w:rsidR="007545BD" w:rsidRPr="007545BD" w:rsidRDefault="007545BD" w:rsidP="00197DCA">
            <w:pPr>
              <w:pStyle w:val="Tekstpodstawowy"/>
              <w:keepNext/>
              <w:spacing w:line="360" w:lineRule="auto"/>
              <w:jc w:val="center"/>
              <w:rPr>
                <w:rFonts w:ascii="Arial" w:hAnsi="Arial" w:cs="Arial"/>
                <w:b/>
                <w:sz w:val="22"/>
                <w:szCs w:val="22"/>
              </w:rPr>
            </w:pPr>
            <w:r w:rsidRPr="007545BD">
              <w:rPr>
                <w:rFonts w:ascii="Arial" w:hAnsi="Arial" w:cs="Arial"/>
                <w:sz w:val="22"/>
                <w:szCs w:val="22"/>
              </w:rPr>
              <w:t>[mg/m</w:t>
            </w:r>
            <w:r w:rsidRPr="007545BD">
              <w:rPr>
                <w:rFonts w:ascii="Arial" w:hAnsi="Arial" w:cs="Arial"/>
                <w:sz w:val="22"/>
                <w:szCs w:val="22"/>
                <w:vertAlign w:val="superscript"/>
              </w:rPr>
              <w:t>3</w:t>
            </w:r>
            <w:r w:rsidRPr="007545BD">
              <w:rPr>
                <w:rFonts w:ascii="Arial" w:hAnsi="Arial" w:cs="Arial"/>
                <w:sz w:val="22"/>
                <w:szCs w:val="22"/>
              </w:rPr>
              <w:t>]</w:t>
            </w:r>
          </w:p>
        </w:tc>
        <w:tc>
          <w:tcPr>
            <w:tcW w:w="782" w:type="dxa"/>
            <w:vAlign w:val="center"/>
          </w:tcPr>
          <w:p w14:paraId="3F869112" w14:textId="77777777" w:rsidR="007545BD" w:rsidRPr="007545BD" w:rsidRDefault="007545BD" w:rsidP="00197DCA">
            <w:pPr>
              <w:pStyle w:val="Tekstpodstawowy"/>
              <w:keepNext/>
              <w:spacing w:line="360" w:lineRule="auto"/>
              <w:jc w:val="center"/>
              <w:rPr>
                <w:rFonts w:ascii="Arial" w:hAnsi="Arial" w:cs="Arial"/>
                <w:b/>
                <w:sz w:val="22"/>
                <w:szCs w:val="22"/>
                <w:vertAlign w:val="subscript"/>
              </w:rPr>
            </w:pPr>
            <w:r w:rsidRPr="007545BD">
              <w:rPr>
                <w:rFonts w:ascii="Arial" w:hAnsi="Arial" w:cs="Arial"/>
                <w:sz w:val="22"/>
                <w:szCs w:val="22"/>
              </w:rPr>
              <w:t>S</w:t>
            </w:r>
            <w:r w:rsidRPr="007545BD">
              <w:rPr>
                <w:rFonts w:ascii="Arial" w:hAnsi="Arial" w:cs="Arial"/>
                <w:sz w:val="22"/>
                <w:szCs w:val="22"/>
                <w:vertAlign w:val="subscript"/>
              </w:rPr>
              <w:t>2</w:t>
            </w:r>
            <w:r w:rsidRPr="007545BD">
              <w:rPr>
                <w:rFonts w:ascii="Arial" w:hAnsi="Arial" w:cs="Arial"/>
                <w:sz w:val="22"/>
                <w:szCs w:val="22"/>
                <w:vertAlign w:val="superscript"/>
              </w:rPr>
              <w:t xml:space="preserve">*** </w:t>
            </w:r>
          </w:p>
          <w:p w14:paraId="287842F8" w14:textId="77777777" w:rsidR="007545BD" w:rsidRPr="007545BD" w:rsidRDefault="007545BD" w:rsidP="00197DCA">
            <w:pPr>
              <w:pStyle w:val="Tekstpodstawowy"/>
              <w:keepNext/>
              <w:spacing w:line="360" w:lineRule="auto"/>
              <w:jc w:val="center"/>
              <w:rPr>
                <w:rFonts w:ascii="Arial" w:hAnsi="Arial" w:cs="Arial"/>
                <w:b/>
                <w:sz w:val="22"/>
                <w:szCs w:val="22"/>
              </w:rPr>
            </w:pPr>
            <w:r w:rsidRPr="007545BD">
              <w:rPr>
                <w:rFonts w:ascii="Arial" w:hAnsi="Arial" w:cs="Arial"/>
                <w:sz w:val="22"/>
                <w:szCs w:val="22"/>
              </w:rPr>
              <w:t>[%]</w:t>
            </w:r>
          </w:p>
        </w:tc>
      </w:tr>
      <w:tr w:rsidR="007545BD" w:rsidRPr="0020281F" w14:paraId="6150CACE" w14:textId="77777777" w:rsidTr="007545BD">
        <w:trPr>
          <w:cantSplit/>
          <w:jc w:val="center"/>
        </w:trPr>
        <w:tc>
          <w:tcPr>
            <w:tcW w:w="571" w:type="dxa"/>
            <w:vAlign w:val="center"/>
          </w:tcPr>
          <w:p w14:paraId="362A290A" w14:textId="77777777" w:rsidR="007545BD" w:rsidRPr="0020067E" w:rsidRDefault="007545BD" w:rsidP="00197DCA">
            <w:pPr>
              <w:pStyle w:val="Tekstpodstawowy"/>
              <w:tabs>
                <w:tab w:val="left" w:pos="75"/>
                <w:tab w:val="left" w:pos="571"/>
              </w:tabs>
              <w:spacing w:line="360" w:lineRule="auto"/>
              <w:ind w:firstLine="75"/>
              <w:jc w:val="center"/>
              <w:rPr>
                <w:rFonts w:ascii="Arial" w:hAnsi="Arial" w:cs="Arial"/>
                <w:sz w:val="22"/>
                <w:szCs w:val="22"/>
              </w:rPr>
            </w:pPr>
            <w:r w:rsidRPr="0020067E">
              <w:rPr>
                <w:rFonts w:ascii="Arial" w:hAnsi="Arial" w:cs="Arial"/>
                <w:sz w:val="22"/>
                <w:szCs w:val="22"/>
              </w:rPr>
              <w:t>1.</w:t>
            </w:r>
          </w:p>
        </w:tc>
        <w:tc>
          <w:tcPr>
            <w:tcW w:w="2482" w:type="dxa"/>
            <w:vAlign w:val="center"/>
          </w:tcPr>
          <w:p w14:paraId="0A753C74"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Cs/>
                <w:sz w:val="22"/>
                <w:szCs w:val="22"/>
              </w:rPr>
              <w:t>Wanny sektora produkcji specjalnej</w:t>
            </w:r>
          </w:p>
        </w:tc>
        <w:tc>
          <w:tcPr>
            <w:tcW w:w="993" w:type="dxa"/>
            <w:vAlign w:val="center"/>
          </w:tcPr>
          <w:p w14:paraId="4E9CDD1F"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E-47</w:t>
            </w:r>
          </w:p>
          <w:p w14:paraId="72DBC3D4" w14:textId="77777777" w:rsidR="007545BD" w:rsidRPr="0020067E" w:rsidRDefault="007545BD" w:rsidP="00197DCA">
            <w:pPr>
              <w:spacing w:line="360" w:lineRule="auto"/>
              <w:jc w:val="center"/>
              <w:rPr>
                <w:rFonts w:ascii="Arial" w:hAnsi="Arial" w:cs="Arial"/>
                <w:b/>
                <w:sz w:val="22"/>
                <w:szCs w:val="22"/>
              </w:rPr>
            </w:pPr>
          </w:p>
        </w:tc>
        <w:tc>
          <w:tcPr>
            <w:tcW w:w="2551" w:type="dxa"/>
            <w:shd w:val="clear" w:color="auto" w:fill="auto"/>
            <w:vAlign w:val="center"/>
          </w:tcPr>
          <w:p w14:paraId="73F4867C"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Nikiel *</w:t>
            </w:r>
          </w:p>
          <w:p w14:paraId="06D84799"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Pył ogółem</w:t>
            </w:r>
          </w:p>
          <w:p w14:paraId="323F787F"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Pył zawieszony PM 10</w:t>
            </w:r>
          </w:p>
          <w:p w14:paraId="47FE77A7"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Pył zawieszony PM 2,5</w:t>
            </w:r>
          </w:p>
        </w:tc>
        <w:tc>
          <w:tcPr>
            <w:tcW w:w="992" w:type="dxa"/>
            <w:shd w:val="clear" w:color="auto" w:fill="auto"/>
            <w:vAlign w:val="center"/>
          </w:tcPr>
          <w:p w14:paraId="08412181"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0,00002</w:t>
            </w:r>
          </w:p>
          <w:p w14:paraId="45AF118D"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0,00002</w:t>
            </w:r>
          </w:p>
          <w:p w14:paraId="68413732"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0,00002</w:t>
            </w:r>
          </w:p>
          <w:p w14:paraId="28EF655D" w14:textId="77777777" w:rsidR="007545BD" w:rsidRPr="007545BD" w:rsidRDefault="007545BD" w:rsidP="00197DCA">
            <w:pPr>
              <w:spacing w:line="360" w:lineRule="auto"/>
              <w:jc w:val="center"/>
              <w:rPr>
                <w:rFonts w:ascii="Arial" w:hAnsi="Arial" w:cs="Arial"/>
                <w:sz w:val="22"/>
                <w:szCs w:val="22"/>
              </w:rPr>
            </w:pPr>
            <w:r w:rsidRPr="007545BD">
              <w:rPr>
                <w:rFonts w:ascii="Arial" w:hAnsi="Arial" w:cs="Arial"/>
                <w:sz w:val="22"/>
                <w:szCs w:val="22"/>
              </w:rPr>
              <w:t>0,00002</w:t>
            </w:r>
          </w:p>
        </w:tc>
        <w:tc>
          <w:tcPr>
            <w:tcW w:w="1134" w:type="dxa"/>
            <w:shd w:val="clear" w:color="auto" w:fill="auto"/>
            <w:vAlign w:val="center"/>
          </w:tcPr>
          <w:p w14:paraId="03105F5B"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2626CCE0"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398E644D"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26AAADEC"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tc>
        <w:tc>
          <w:tcPr>
            <w:tcW w:w="782" w:type="dxa"/>
            <w:shd w:val="clear" w:color="auto" w:fill="auto"/>
            <w:vAlign w:val="center"/>
          </w:tcPr>
          <w:p w14:paraId="7CDF094D"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1374D59F"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0433F7FA"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58BCE2AC"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tc>
      </w:tr>
      <w:tr w:rsidR="007545BD" w:rsidRPr="0020281F" w14:paraId="39632318" w14:textId="77777777" w:rsidTr="007545BD">
        <w:trPr>
          <w:cantSplit/>
          <w:trHeight w:val="257"/>
          <w:jc w:val="center"/>
        </w:trPr>
        <w:tc>
          <w:tcPr>
            <w:tcW w:w="571" w:type="dxa"/>
            <w:vAlign w:val="center"/>
          </w:tcPr>
          <w:p w14:paraId="7381375F" w14:textId="77777777" w:rsidR="007545BD" w:rsidRPr="0020067E" w:rsidRDefault="007545BD" w:rsidP="00197DCA">
            <w:pPr>
              <w:pStyle w:val="Tekstpodstawowy"/>
              <w:tabs>
                <w:tab w:val="left" w:pos="75"/>
              </w:tabs>
              <w:spacing w:line="360" w:lineRule="auto"/>
              <w:ind w:left="75"/>
              <w:jc w:val="center"/>
              <w:rPr>
                <w:rFonts w:ascii="Arial" w:hAnsi="Arial" w:cs="Arial"/>
                <w:sz w:val="22"/>
                <w:szCs w:val="22"/>
              </w:rPr>
            </w:pPr>
            <w:r w:rsidRPr="0020067E">
              <w:rPr>
                <w:rFonts w:ascii="Arial" w:hAnsi="Arial" w:cs="Arial"/>
                <w:sz w:val="22"/>
                <w:szCs w:val="22"/>
              </w:rPr>
              <w:t>2.</w:t>
            </w:r>
          </w:p>
        </w:tc>
        <w:tc>
          <w:tcPr>
            <w:tcW w:w="2482" w:type="dxa"/>
            <w:vAlign w:val="center"/>
          </w:tcPr>
          <w:p w14:paraId="3F361EFD"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Cs/>
                <w:sz w:val="22"/>
                <w:szCs w:val="22"/>
              </w:rPr>
              <w:t>Linia izolowania powłok galwanicznych</w:t>
            </w:r>
          </w:p>
        </w:tc>
        <w:tc>
          <w:tcPr>
            <w:tcW w:w="993" w:type="dxa"/>
            <w:vAlign w:val="center"/>
          </w:tcPr>
          <w:p w14:paraId="1A4FA3E8"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E-50</w:t>
            </w:r>
          </w:p>
        </w:tc>
        <w:tc>
          <w:tcPr>
            <w:tcW w:w="2551" w:type="dxa"/>
            <w:shd w:val="clear" w:color="auto" w:fill="auto"/>
            <w:vAlign w:val="center"/>
          </w:tcPr>
          <w:p w14:paraId="7C4FC682"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LZO</w:t>
            </w:r>
          </w:p>
        </w:tc>
        <w:tc>
          <w:tcPr>
            <w:tcW w:w="992" w:type="dxa"/>
            <w:shd w:val="clear" w:color="auto" w:fill="auto"/>
            <w:vAlign w:val="center"/>
          </w:tcPr>
          <w:p w14:paraId="1B7F5128" w14:textId="77777777" w:rsidR="007545BD" w:rsidRPr="007545BD" w:rsidRDefault="007545BD" w:rsidP="00197DCA">
            <w:pPr>
              <w:pStyle w:val="Tekstpodstawowy"/>
              <w:keepNext/>
              <w:spacing w:line="360" w:lineRule="auto"/>
              <w:jc w:val="center"/>
              <w:rPr>
                <w:rFonts w:ascii="Arial" w:hAnsi="Arial" w:cs="Arial"/>
                <w:sz w:val="22"/>
                <w:szCs w:val="22"/>
              </w:rPr>
            </w:pPr>
            <w:r w:rsidRPr="007545BD">
              <w:rPr>
                <w:rFonts w:ascii="Arial" w:hAnsi="Arial" w:cs="Arial"/>
                <w:sz w:val="22"/>
                <w:szCs w:val="22"/>
              </w:rPr>
              <w:t>-</w:t>
            </w:r>
          </w:p>
        </w:tc>
        <w:tc>
          <w:tcPr>
            <w:tcW w:w="1134" w:type="dxa"/>
            <w:shd w:val="clear" w:color="auto" w:fill="auto"/>
            <w:vAlign w:val="center"/>
          </w:tcPr>
          <w:p w14:paraId="7E591C9B"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75/50</w:t>
            </w:r>
            <w:r w:rsidRPr="007545BD">
              <w:rPr>
                <w:rFonts w:ascii="Arial" w:hAnsi="Arial" w:cs="Arial"/>
                <w:sz w:val="22"/>
                <w:szCs w:val="22"/>
                <w:vertAlign w:val="superscript"/>
              </w:rPr>
              <w:t>1)</w:t>
            </w:r>
          </w:p>
        </w:tc>
        <w:tc>
          <w:tcPr>
            <w:tcW w:w="782" w:type="dxa"/>
            <w:shd w:val="clear" w:color="auto" w:fill="auto"/>
            <w:vAlign w:val="center"/>
          </w:tcPr>
          <w:p w14:paraId="3BAB658A"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20</w:t>
            </w:r>
          </w:p>
        </w:tc>
      </w:tr>
      <w:tr w:rsidR="007545BD" w:rsidRPr="0020281F" w14:paraId="691E940E" w14:textId="77777777" w:rsidTr="007545BD">
        <w:trPr>
          <w:cantSplit/>
          <w:trHeight w:val="211"/>
          <w:jc w:val="center"/>
        </w:trPr>
        <w:tc>
          <w:tcPr>
            <w:tcW w:w="571" w:type="dxa"/>
            <w:vAlign w:val="center"/>
          </w:tcPr>
          <w:p w14:paraId="2B461FE5" w14:textId="77777777" w:rsidR="007545BD" w:rsidRPr="0020067E" w:rsidRDefault="007545BD" w:rsidP="00197DCA">
            <w:pPr>
              <w:pStyle w:val="Tekstpodstawowy"/>
              <w:tabs>
                <w:tab w:val="left" w:pos="75"/>
              </w:tabs>
              <w:spacing w:line="360" w:lineRule="auto"/>
              <w:ind w:left="75"/>
              <w:jc w:val="center"/>
              <w:rPr>
                <w:rFonts w:ascii="Arial" w:hAnsi="Arial" w:cs="Arial"/>
                <w:sz w:val="22"/>
                <w:szCs w:val="22"/>
              </w:rPr>
            </w:pPr>
            <w:r w:rsidRPr="0020067E">
              <w:rPr>
                <w:rFonts w:ascii="Arial" w:hAnsi="Arial" w:cs="Arial"/>
                <w:sz w:val="22"/>
                <w:szCs w:val="22"/>
              </w:rPr>
              <w:t>3.</w:t>
            </w:r>
          </w:p>
        </w:tc>
        <w:tc>
          <w:tcPr>
            <w:tcW w:w="2482" w:type="dxa"/>
            <w:vAlign w:val="center"/>
          </w:tcPr>
          <w:p w14:paraId="3C42554E" w14:textId="77777777" w:rsidR="007545BD" w:rsidRPr="0020067E" w:rsidRDefault="007545BD" w:rsidP="00197DCA">
            <w:pPr>
              <w:pStyle w:val="Default"/>
              <w:spacing w:line="360" w:lineRule="auto"/>
              <w:jc w:val="center"/>
              <w:rPr>
                <w:rFonts w:ascii="Arial" w:hAnsi="Arial" w:cs="Arial"/>
                <w:bCs/>
                <w:sz w:val="22"/>
                <w:szCs w:val="22"/>
              </w:rPr>
            </w:pPr>
            <w:r w:rsidRPr="0020067E">
              <w:rPr>
                <w:rFonts w:ascii="Arial" w:hAnsi="Arial" w:cs="Arial"/>
                <w:bCs/>
                <w:sz w:val="22"/>
                <w:szCs w:val="22"/>
              </w:rPr>
              <w:t>Wentylacja mechaniczna budynku chemicznej oczyszczalni ścieków pogalwanicznych</w:t>
            </w:r>
          </w:p>
        </w:tc>
        <w:tc>
          <w:tcPr>
            <w:tcW w:w="993" w:type="dxa"/>
            <w:vAlign w:val="center"/>
          </w:tcPr>
          <w:p w14:paraId="57CF6541" w14:textId="77777777" w:rsidR="007545BD" w:rsidRPr="0020067E" w:rsidRDefault="007545BD" w:rsidP="00197DCA">
            <w:pPr>
              <w:pStyle w:val="Default"/>
              <w:spacing w:line="360" w:lineRule="auto"/>
              <w:jc w:val="center"/>
              <w:rPr>
                <w:rFonts w:ascii="Arial" w:hAnsi="Arial" w:cs="Arial"/>
                <w:b/>
                <w:bCs/>
                <w:sz w:val="22"/>
                <w:szCs w:val="22"/>
              </w:rPr>
            </w:pPr>
            <w:r w:rsidRPr="0020067E">
              <w:rPr>
                <w:rFonts w:ascii="Arial" w:hAnsi="Arial" w:cs="Arial"/>
                <w:b/>
                <w:bCs/>
                <w:sz w:val="22"/>
                <w:szCs w:val="22"/>
              </w:rPr>
              <w:t>E-54</w:t>
            </w:r>
          </w:p>
        </w:tc>
        <w:tc>
          <w:tcPr>
            <w:tcW w:w="2551" w:type="dxa"/>
            <w:shd w:val="clear" w:color="auto" w:fill="auto"/>
            <w:vAlign w:val="center"/>
          </w:tcPr>
          <w:p w14:paraId="4A6C593C"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bCs/>
                <w:sz w:val="22"/>
                <w:szCs w:val="22"/>
              </w:rPr>
              <w:t>SO</w:t>
            </w:r>
            <w:r w:rsidRPr="007545BD">
              <w:rPr>
                <w:rFonts w:ascii="Arial" w:hAnsi="Arial" w:cs="Arial"/>
                <w:bCs/>
                <w:sz w:val="22"/>
                <w:szCs w:val="22"/>
                <w:vertAlign w:val="subscript"/>
              </w:rPr>
              <w:t>2</w:t>
            </w:r>
          </w:p>
        </w:tc>
        <w:tc>
          <w:tcPr>
            <w:tcW w:w="992" w:type="dxa"/>
            <w:shd w:val="clear" w:color="auto" w:fill="auto"/>
            <w:vAlign w:val="center"/>
          </w:tcPr>
          <w:p w14:paraId="39A83ED8"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0,001</w:t>
            </w:r>
          </w:p>
        </w:tc>
        <w:tc>
          <w:tcPr>
            <w:tcW w:w="1134" w:type="dxa"/>
            <w:shd w:val="clear" w:color="auto" w:fill="auto"/>
            <w:vAlign w:val="center"/>
          </w:tcPr>
          <w:p w14:paraId="067FBB77"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tc>
        <w:tc>
          <w:tcPr>
            <w:tcW w:w="782" w:type="dxa"/>
            <w:shd w:val="clear" w:color="auto" w:fill="auto"/>
            <w:vAlign w:val="center"/>
          </w:tcPr>
          <w:p w14:paraId="6D477348"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tc>
      </w:tr>
      <w:tr w:rsidR="007545BD" w:rsidRPr="0020281F" w14:paraId="7F5B28BC" w14:textId="77777777" w:rsidTr="007545BD">
        <w:trPr>
          <w:cantSplit/>
          <w:trHeight w:val="211"/>
          <w:jc w:val="center"/>
        </w:trPr>
        <w:tc>
          <w:tcPr>
            <w:tcW w:w="571" w:type="dxa"/>
            <w:vAlign w:val="center"/>
          </w:tcPr>
          <w:p w14:paraId="5522C383" w14:textId="77777777" w:rsidR="007545BD" w:rsidRPr="0020067E" w:rsidRDefault="007545BD" w:rsidP="00197DCA">
            <w:pPr>
              <w:pStyle w:val="Tekstpodstawowy"/>
              <w:tabs>
                <w:tab w:val="left" w:pos="75"/>
              </w:tabs>
              <w:spacing w:line="360" w:lineRule="auto"/>
              <w:ind w:left="75"/>
              <w:jc w:val="center"/>
              <w:rPr>
                <w:rFonts w:ascii="Arial" w:hAnsi="Arial" w:cs="Arial"/>
                <w:sz w:val="22"/>
                <w:szCs w:val="22"/>
              </w:rPr>
            </w:pPr>
            <w:r w:rsidRPr="0020067E">
              <w:rPr>
                <w:rFonts w:ascii="Arial" w:hAnsi="Arial" w:cs="Arial"/>
                <w:sz w:val="22"/>
                <w:szCs w:val="22"/>
              </w:rPr>
              <w:t>4.</w:t>
            </w:r>
          </w:p>
        </w:tc>
        <w:tc>
          <w:tcPr>
            <w:tcW w:w="2482" w:type="dxa"/>
            <w:vAlign w:val="center"/>
          </w:tcPr>
          <w:p w14:paraId="31B35E0B"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Cs/>
                <w:sz w:val="22"/>
                <w:szCs w:val="22"/>
              </w:rPr>
              <w:t>Wanny linii anodowania i chromianowania aluminium</w:t>
            </w:r>
          </w:p>
        </w:tc>
        <w:tc>
          <w:tcPr>
            <w:tcW w:w="993" w:type="dxa"/>
            <w:vAlign w:val="center"/>
          </w:tcPr>
          <w:p w14:paraId="492BA396"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E-55</w:t>
            </w:r>
          </w:p>
          <w:p w14:paraId="2A2F984C" w14:textId="77777777" w:rsidR="007545BD" w:rsidRPr="0020067E" w:rsidRDefault="007545BD" w:rsidP="00197DCA">
            <w:pPr>
              <w:spacing w:line="360" w:lineRule="auto"/>
              <w:jc w:val="center"/>
              <w:rPr>
                <w:rFonts w:ascii="Arial" w:hAnsi="Arial" w:cs="Arial"/>
                <w:b/>
                <w:sz w:val="22"/>
                <w:szCs w:val="22"/>
              </w:rPr>
            </w:pPr>
          </w:p>
        </w:tc>
        <w:tc>
          <w:tcPr>
            <w:tcW w:w="2551" w:type="dxa"/>
            <w:shd w:val="clear" w:color="auto" w:fill="auto"/>
            <w:vAlign w:val="center"/>
          </w:tcPr>
          <w:p w14:paraId="7EF2572D"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Chrom</w:t>
            </w:r>
            <w:r w:rsidRPr="007545BD">
              <w:rPr>
                <w:rFonts w:ascii="Arial" w:hAnsi="Arial" w:cs="Arial"/>
                <w:sz w:val="22"/>
                <w:vertAlign w:val="superscript"/>
              </w:rPr>
              <w:t>(</w:t>
            </w:r>
            <w:r w:rsidRPr="007545BD">
              <w:rPr>
                <w:rFonts w:ascii="Arial" w:hAnsi="Arial" w:cs="Arial"/>
                <w:vertAlign w:val="superscript"/>
              </w:rPr>
              <w:t>VI)</w:t>
            </w:r>
            <w:r w:rsidRPr="007545BD">
              <w:rPr>
                <w:rFonts w:ascii="Arial" w:hAnsi="Arial" w:cs="Arial"/>
                <w:sz w:val="22"/>
                <w:szCs w:val="22"/>
              </w:rPr>
              <w:t>*</w:t>
            </w:r>
          </w:p>
          <w:p w14:paraId="320742B3"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Pył ogółem</w:t>
            </w:r>
          </w:p>
          <w:p w14:paraId="5B968F7D"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Pył  zawieszony PM10</w:t>
            </w:r>
          </w:p>
          <w:p w14:paraId="3A0B8CAC" w14:textId="77777777" w:rsidR="007545BD" w:rsidRPr="007545BD" w:rsidRDefault="007545BD" w:rsidP="00197DCA">
            <w:pPr>
              <w:pStyle w:val="Tekstpodstawowy"/>
              <w:keepNext/>
              <w:spacing w:line="360" w:lineRule="auto"/>
              <w:jc w:val="center"/>
              <w:rPr>
                <w:rFonts w:ascii="Arial" w:hAnsi="Arial" w:cs="Arial"/>
                <w:sz w:val="22"/>
                <w:szCs w:val="22"/>
              </w:rPr>
            </w:pPr>
            <w:r w:rsidRPr="007545BD">
              <w:rPr>
                <w:rFonts w:ascii="Arial" w:hAnsi="Arial" w:cs="Arial"/>
                <w:sz w:val="22"/>
                <w:szCs w:val="22"/>
              </w:rPr>
              <w:t>Pył zawieszony PM 2,5</w:t>
            </w:r>
          </w:p>
        </w:tc>
        <w:tc>
          <w:tcPr>
            <w:tcW w:w="992" w:type="dxa"/>
            <w:shd w:val="clear" w:color="auto" w:fill="auto"/>
            <w:vAlign w:val="center"/>
          </w:tcPr>
          <w:p w14:paraId="6820694A"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0,07</w:t>
            </w:r>
          </w:p>
          <w:p w14:paraId="3E742EAC"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0,07</w:t>
            </w:r>
          </w:p>
          <w:p w14:paraId="0A2F60D1"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0,07</w:t>
            </w:r>
          </w:p>
          <w:p w14:paraId="56A1EDB8" w14:textId="77777777" w:rsidR="007545BD" w:rsidRPr="007545BD" w:rsidRDefault="007545BD" w:rsidP="00197DCA">
            <w:pPr>
              <w:pStyle w:val="Tekstpodstawowy"/>
              <w:keepNext/>
              <w:spacing w:line="360" w:lineRule="auto"/>
              <w:jc w:val="center"/>
              <w:rPr>
                <w:rFonts w:ascii="Arial" w:hAnsi="Arial" w:cs="Arial"/>
                <w:sz w:val="22"/>
                <w:szCs w:val="22"/>
              </w:rPr>
            </w:pPr>
            <w:r w:rsidRPr="007545BD">
              <w:rPr>
                <w:rFonts w:ascii="Arial" w:hAnsi="Arial" w:cs="Arial"/>
                <w:sz w:val="22"/>
                <w:szCs w:val="22"/>
              </w:rPr>
              <w:t>0,07</w:t>
            </w:r>
          </w:p>
        </w:tc>
        <w:tc>
          <w:tcPr>
            <w:tcW w:w="1134" w:type="dxa"/>
            <w:shd w:val="clear" w:color="auto" w:fill="auto"/>
            <w:vAlign w:val="center"/>
          </w:tcPr>
          <w:p w14:paraId="1D2983BD"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5CAF9F9B"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588AF51E"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65EA6ABF"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tc>
        <w:tc>
          <w:tcPr>
            <w:tcW w:w="782" w:type="dxa"/>
            <w:shd w:val="clear" w:color="auto" w:fill="auto"/>
            <w:vAlign w:val="center"/>
          </w:tcPr>
          <w:p w14:paraId="6D0DFBF9"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4C887073"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294EC252"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p w14:paraId="4D8195C3" w14:textId="77777777" w:rsidR="007545BD" w:rsidRPr="007545BD" w:rsidRDefault="007545BD" w:rsidP="00197DCA">
            <w:pPr>
              <w:pStyle w:val="Default"/>
              <w:spacing w:line="360" w:lineRule="auto"/>
              <w:jc w:val="center"/>
              <w:rPr>
                <w:rFonts w:ascii="Arial" w:hAnsi="Arial" w:cs="Arial"/>
                <w:sz w:val="22"/>
                <w:szCs w:val="22"/>
              </w:rPr>
            </w:pPr>
            <w:r w:rsidRPr="007545BD">
              <w:rPr>
                <w:rFonts w:ascii="Arial" w:hAnsi="Arial" w:cs="Arial"/>
                <w:sz w:val="22"/>
                <w:szCs w:val="22"/>
              </w:rPr>
              <w:t>-</w:t>
            </w:r>
          </w:p>
        </w:tc>
      </w:tr>
    </w:tbl>
    <w:p w14:paraId="6736BEC3" w14:textId="77777777" w:rsidR="007545BD" w:rsidRPr="007545BD" w:rsidRDefault="007545BD" w:rsidP="007545BD">
      <w:pPr>
        <w:keepNext/>
        <w:rPr>
          <w:rFonts w:ascii="Arial" w:hAnsi="Arial" w:cs="Arial"/>
          <w:sz w:val="20"/>
          <w:szCs w:val="20"/>
        </w:rPr>
      </w:pPr>
      <w:r w:rsidRPr="007545BD">
        <w:rPr>
          <w:rFonts w:ascii="Arial" w:hAnsi="Arial" w:cs="Arial"/>
          <w:vertAlign w:val="superscript"/>
        </w:rPr>
        <w:t>*</w:t>
      </w:r>
      <w:r w:rsidRPr="007545BD">
        <w:rPr>
          <w:rFonts w:ascii="Arial" w:hAnsi="Arial" w:cs="Arial"/>
        </w:rPr>
        <w:t xml:space="preserve">- </w:t>
      </w:r>
      <w:r w:rsidRPr="007545BD">
        <w:rPr>
          <w:rFonts w:ascii="Arial" w:hAnsi="Arial" w:cs="Arial"/>
          <w:sz w:val="20"/>
          <w:szCs w:val="20"/>
        </w:rPr>
        <w:t>jako suma metalu i jego związków w pyle zawieszonym PM 10</w:t>
      </w:r>
    </w:p>
    <w:p w14:paraId="3A413274" w14:textId="77777777" w:rsidR="007545BD" w:rsidRPr="007545BD" w:rsidRDefault="007545BD" w:rsidP="007545BD">
      <w:pPr>
        <w:keepNext/>
        <w:jc w:val="both"/>
        <w:rPr>
          <w:rFonts w:ascii="Arial" w:hAnsi="Arial" w:cs="Arial"/>
          <w:sz w:val="20"/>
          <w:szCs w:val="20"/>
        </w:rPr>
      </w:pPr>
      <w:r w:rsidRPr="007545BD">
        <w:rPr>
          <w:rFonts w:ascii="Arial" w:hAnsi="Arial" w:cs="Arial"/>
          <w:sz w:val="20"/>
          <w:szCs w:val="20"/>
          <w:vertAlign w:val="superscript"/>
        </w:rPr>
        <w:t>**</w:t>
      </w:r>
      <w:r w:rsidRPr="007545BD">
        <w:rPr>
          <w:rFonts w:ascii="Arial" w:hAnsi="Arial" w:cs="Arial"/>
          <w:sz w:val="20"/>
          <w:szCs w:val="20"/>
        </w:rPr>
        <w:t xml:space="preserve">- </w:t>
      </w:r>
      <w:r w:rsidRPr="007545BD">
        <w:rPr>
          <w:rFonts w:ascii="Arial" w:hAnsi="Arial" w:cs="Arial"/>
          <w:sz w:val="20"/>
          <w:szCs w:val="20"/>
          <w:vertAlign w:val="superscript"/>
        </w:rPr>
        <w:t xml:space="preserve"> </w:t>
      </w:r>
      <w:r w:rsidRPr="007545BD">
        <w:rPr>
          <w:rFonts w:ascii="Arial" w:hAnsi="Arial" w:cs="Arial"/>
          <w:sz w:val="20"/>
          <w:szCs w:val="20"/>
        </w:rPr>
        <w:t xml:space="preserve">standard </w:t>
      </w:r>
      <w:r w:rsidRPr="007545BD">
        <w:rPr>
          <w:rStyle w:val="markedcontent"/>
          <w:rFonts w:ascii="Arial" w:hAnsi="Arial" w:cs="Arial"/>
          <w:sz w:val="20"/>
          <w:szCs w:val="20"/>
        </w:rPr>
        <w:t>emisji zorganizowanej, wyrażone jako stężenie LZO w gazach odlotowych, w przeliczeniu na całkowity węgiel organiczny, i oznaczone jako S1</w:t>
      </w:r>
    </w:p>
    <w:p w14:paraId="72397064" w14:textId="77777777" w:rsidR="007545BD" w:rsidRPr="007545BD" w:rsidRDefault="007545BD" w:rsidP="007545BD">
      <w:pPr>
        <w:keepNext/>
        <w:jc w:val="both"/>
        <w:rPr>
          <w:rFonts w:ascii="Arial" w:hAnsi="Arial" w:cs="Arial"/>
          <w:sz w:val="20"/>
          <w:szCs w:val="20"/>
        </w:rPr>
      </w:pPr>
      <w:r w:rsidRPr="007545BD">
        <w:rPr>
          <w:rFonts w:ascii="Arial" w:hAnsi="Arial" w:cs="Arial"/>
          <w:sz w:val="20"/>
          <w:szCs w:val="20"/>
          <w:vertAlign w:val="superscript"/>
        </w:rPr>
        <w:t>***</w:t>
      </w:r>
      <w:r w:rsidRPr="007545BD">
        <w:rPr>
          <w:rFonts w:ascii="Arial" w:hAnsi="Arial" w:cs="Arial"/>
          <w:sz w:val="20"/>
          <w:szCs w:val="20"/>
        </w:rPr>
        <w:t>-</w:t>
      </w:r>
      <w:r w:rsidRPr="007545BD">
        <w:rPr>
          <w:rStyle w:val="markedcontent"/>
          <w:rFonts w:ascii="Arial" w:hAnsi="Arial" w:cs="Arial"/>
          <w:sz w:val="20"/>
          <w:szCs w:val="20"/>
        </w:rPr>
        <w:t xml:space="preserve"> standard emisji niezorganizowanej, wyrażone jako procent wkładu LZO i oznaczone jako S2</w:t>
      </w:r>
    </w:p>
    <w:p w14:paraId="2099ADE2" w14:textId="77777777" w:rsidR="007545BD" w:rsidRPr="00484F7E" w:rsidRDefault="007545BD" w:rsidP="007545BD">
      <w:pPr>
        <w:keepNext/>
        <w:jc w:val="both"/>
        <w:rPr>
          <w:rFonts w:ascii="Arial" w:hAnsi="Arial" w:cs="Arial"/>
          <w:sz w:val="20"/>
          <w:szCs w:val="20"/>
        </w:rPr>
      </w:pPr>
      <w:r w:rsidRPr="007545BD">
        <w:rPr>
          <w:rStyle w:val="markedcontent"/>
          <w:rFonts w:ascii="Arial" w:hAnsi="Arial" w:cs="Arial"/>
          <w:sz w:val="20"/>
          <w:szCs w:val="20"/>
          <w:vertAlign w:val="superscript"/>
        </w:rPr>
        <w:t xml:space="preserve">1) </w:t>
      </w:r>
      <w:r w:rsidRPr="007545BD">
        <w:rPr>
          <w:rStyle w:val="markedcontent"/>
          <w:rFonts w:ascii="Arial" w:hAnsi="Arial" w:cs="Arial"/>
          <w:sz w:val="20"/>
          <w:szCs w:val="20"/>
        </w:rPr>
        <w:t>pierwsza wartość dotyczy nakładania powłoki, a druga suszenia.</w:t>
      </w:r>
    </w:p>
    <w:p w14:paraId="42B06CD3" w14:textId="77777777" w:rsidR="007545BD" w:rsidRPr="00F6491A" w:rsidRDefault="007545BD" w:rsidP="007545BD">
      <w:pPr>
        <w:pStyle w:val="Stopka"/>
        <w:tabs>
          <w:tab w:val="clear" w:pos="4536"/>
          <w:tab w:val="clear" w:pos="9072"/>
          <w:tab w:val="left" w:pos="0"/>
        </w:tabs>
        <w:spacing w:line="360" w:lineRule="auto"/>
        <w:ind w:left="12"/>
        <w:jc w:val="both"/>
        <w:rPr>
          <w:rFonts w:ascii="Arial" w:hAnsi="Arial" w:cs="Arial"/>
          <w:bCs/>
        </w:rPr>
      </w:pPr>
    </w:p>
    <w:p w14:paraId="054BBD90" w14:textId="77777777" w:rsidR="007545BD" w:rsidRPr="00F6491A" w:rsidRDefault="007545BD" w:rsidP="00F6491A">
      <w:pPr>
        <w:pStyle w:val="Nagwek3"/>
        <w:rPr>
          <w:rFonts w:ascii="Arial" w:hAnsi="Arial" w:cs="Arial"/>
          <w:b w:val="0"/>
          <w:bCs/>
          <w:sz w:val="24"/>
          <w:szCs w:val="24"/>
        </w:rPr>
      </w:pPr>
      <w:r w:rsidRPr="00F6491A">
        <w:rPr>
          <w:rFonts w:ascii="Arial" w:hAnsi="Arial" w:cs="Arial"/>
          <w:b w:val="0"/>
          <w:bCs/>
          <w:sz w:val="24"/>
          <w:szCs w:val="24"/>
        </w:rPr>
        <w:t>I.10. Punkt II.1.2. otrzymuje brzmienie:</w:t>
      </w:r>
    </w:p>
    <w:p w14:paraId="45B3E7CC" w14:textId="77777777" w:rsidR="007545BD" w:rsidRPr="007545BD" w:rsidRDefault="007545BD" w:rsidP="007545BD">
      <w:pPr>
        <w:pStyle w:val="Tekstpodstawowywcity"/>
        <w:spacing w:line="360" w:lineRule="auto"/>
        <w:ind w:left="0"/>
        <w:jc w:val="both"/>
        <w:rPr>
          <w:rFonts w:cs="Arial"/>
          <w:i w:val="0"/>
          <w:iCs/>
          <w:sz w:val="24"/>
          <w:szCs w:val="24"/>
        </w:rPr>
      </w:pPr>
      <w:r w:rsidRPr="007545BD">
        <w:rPr>
          <w:rFonts w:cs="Arial"/>
          <w:b/>
          <w:i w:val="0"/>
          <w:iCs/>
          <w:sz w:val="24"/>
          <w:szCs w:val="24"/>
        </w:rPr>
        <w:t>II.1.2.</w:t>
      </w:r>
      <w:r w:rsidRPr="007545BD">
        <w:rPr>
          <w:rFonts w:cs="Arial"/>
          <w:i w:val="0"/>
          <w:iCs/>
          <w:sz w:val="24"/>
          <w:szCs w:val="24"/>
        </w:rPr>
        <w:t xml:space="preserve"> Nie będą wprowadzane do powietrza substancje zanieczyszczające: </w:t>
      </w:r>
    </w:p>
    <w:p w14:paraId="21D05693" w14:textId="77777777" w:rsidR="007545BD" w:rsidRPr="007545BD" w:rsidRDefault="007545BD" w:rsidP="007545BD">
      <w:pPr>
        <w:numPr>
          <w:ilvl w:val="0"/>
          <w:numId w:val="36"/>
        </w:numPr>
        <w:spacing w:line="360" w:lineRule="auto"/>
        <w:jc w:val="both"/>
        <w:rPr>
          <w:rFonts w:ascii="Arial" w:hAnsi="Arial" w:cs="Arial"/>
        </w:rPr>
      </w:pPr>
      <w:r w:rsidRPr="007545BD">
        <w:rPr>
          <w:rFonts w:ascii="Arial" w:hAnsi="Arial" w:cs="Arial"/>
        </w:rPr>
        <w:t xml:space="preserve">emitorem </w:t>
      </w:r>
      <w:r w:rsidRPr="007545BD">
        <w:rPr>
          <w:rFonts w:ascii="Arial" w:hAnsi="Arial" w:cs="Arial"/>
          <w:b/>
        </w:rPr>
        <w:t xml:space="preserve">E-48 – </w:t>
      </w:r>
      <w:r w:rsidRPr="007545BD">
        <w:rPr>
          <w:rFonts w:ascii="Arial" w:hAnsi="Arial" w:cs="Arial"/>
        </w:rPr>
        <w:t>odprowadzającym</w:t>
      </w:r>
      <w:r w:rsidRPr="007545BD">
        <w:rPr>
          <w:rFonts w:ascii="Arial" w:hAnsi="Arial" w:cs="Arial"/>
          <w:b/>
        </w:rPr>
        <w:t xml:space="preserve"> </w:t>
      </w:r>
      <w:r w:rsidRPr="007545BD">
        <w:rPr>
          <w:rFonts w:ascii="Arial" w:hAnsi="Arial" w:cs="Arial"/>
        </w:rPr>
        <w:t>opary</w:t>
      </w:r>
      <w:r w:rsidRPr="007545BD">
        <w:rPr>
          <w:rFonts w:ascii="Arial" w:hAnsi="Arial" w:cs="Arial"/>
          <w:b/>
        </w:rPr>
        <w:t xml:space="preserve"> </w:t>
      </w:r>
      <w:r w:rsidRPr="007545BD">
        <w:rPr>
          <w:rFonts w:ascii="Arial" w:hAnsi="Arial" w:cs="Arial"/>
        </w:rPr>
        <w:t>znad 1 wanny do cynkowania cyjankalicznego i 1 wanny do miedziowania cyjankalicznego (z sektora cyjankalicznego),</w:t>
      </w:r>
    </w:p>
    <w:p w14:paraId="50961A98" w14:textId="77777777" w:rsidR="007545BD" w:rsidRPr="007545BD" w:rsidRDefault="007545BD" w:rsidP="007545BD">
      <w:pPr>
        <w:pStyle w:val="Tekstpodstawowywcity"/>
        <w:numPr>
          <w:ilvl w:val="0"/>
          <w:numId w:val="36"/>
        </w:numPr>
        <w:spacing w:line="360" w:lineRule="auto"/>
        <w:jc w:val="both"/>
        <w:rPr>
          <w:rFonts w:cs="Arial"/>
          <w:b/>
          <w:i w:val="0"/>
          <w:sz w:val="24"/>
          <w:szCs w:val="24"/>
        </w:rPr>
      </w:pPr>
      <w:r w:rsidRPr="007545BD">
        <w:rPr>
          <w:rFonts w:cs="Arial"/>
          <w:i w:val="0"/>
          <w:sz w:val="24"/>
          <w:szCs w:val="24"/>
        </w:rPr>
        <w:lastRenderedPageBreak/>
        <w:t xml:space="preserve">emitorem </w:t>
      </w:r>
      <w:r w:rsidRPr="007545BD">
        <w:rPr>
          <w:rFonts w:cs="Arial"/>
          <w:b/>
          <w:i w:val="0"/>
          <w:sz w:val="24"/>
          <w:szCs w:val="24"/>
        </w:rPr>
        <w:t xml:space="preserve">E-49 – </w:t>
      </w:r>
      <w:r w:rsidRPr="007545BD">
        <w:rPr>
          <w:rFonts w:cs="Arial"/>
          <w:i w:val="0"/>
          <w:sz w:val="24"/>
          <w:szCs w:val="24"/>
        </w:rPr>
        <w:t>odprowadzającym</w:t>
      </w:r>
      <w:r w:rsidRPr="007545BD">
        <w:rPr>
          <w:rFonts w:cs="Arial"/>
          <w:b/>
          <w:i w:val="0"/>
          <w:sz w:val="24"/>
          <w:szCs w:val="24"/>
        </w:rPr>
        <w:t xml:space="preserve"> </w:t>
      </w:r>
      <w:r w:rsidRPr="007545BD">
        <w:rPr>
          <w:rFonts w:cs="Arial"/>
          <w:i w:val="0"/>
          <w:sz w:val="24"/>
          <w:szCs w:val="24"/>
        </w:rPr>
        <w:t>opary</w:t>
      </w:r>
      <w:r w:rsidRPr="007545BD">
        <w:rPr>
          <w:rFonts w:cs="Arial"/>
          <w:b/>
          <w:i w:val="0"/>
          <w:sz w:val="24"/>
          <w:szCs w:val="24"/>
        </w:rPr>
        <w:t xml:space="preserve"> </w:t>
      </w:r>
      <w:r w:rsidRPr="007545BD">
        <w:rPr>
          <w:rFonts w:cs="Arial"/>
          <w:i w:val="0"/>
          <w:sz w:val="24"/>
          <w:szCs w:val="24"/>
        </w:rPr>
        <w:t xml:space="preserve">znad 1 wanny do barwienia powłok na czarno, 1 wanny do pasywacji cynku, 1 wanny do pasywacji miedzi, 1 wanny do pasywacji glinu, 1 wanny do rozjaśniania cynku, 1 wanny do odtłuszczania, 1 wanny do trawienia w kwasie solnym, 2 wanien do oksydowania, 1 wanny do chromianowania, 1 wanny do namydlania i 1 wanny do odmiedziowania </w:t>
      </w:r>
      <w:r>
        <w:rPr>
          <w:rFonts w:cs="Arial"/>
          <w:i w:val="0"/>
          <w:sz w:val="24"/>
          <w:szCs w:val="24"/>
        </w:rPr>
        <w:br/>
      </w:r>
      <w:r w:rsidRPr="007545BD">
        <w:rPr>
          <w:rFonts w:cs="Arial"/>
          <w:i w:val="0"/>
          <w:sz w:val="24"/>
          <w:szCs w:val="24"/>
        </w:rPr>
        <w:t>(z sektora oksydacji),</w:t>
      </w:r>
    </w:p>
    <w:p w14:paraId="29872737" w14:textId="77777777" w:rsidR="007545BD" w:rsidRDefault="007545BD" w:rsidP="007545BD">
      <w:pPr>
        <w:spacing w:line="360" w:lineRule="auto"/>
        <w:jc w:val="both"/>
        <w:rPr>
          <w:rFonts w:ascii="Arial" w:hAnsi="Arial" w:cs="Arial"/>
        </w:rPr>
      </w:pPr>
    </w:p>
    <w:p w14:paraId="40F83555" w14:textId="77777777" w:rsidR="007545BD" w:rsidRDefault="007545BD" w:rsidP="007545BD">
      <w:pPr>
        <w:spacing w:line="360" w:lineRule="auto"/>
        <w:jc w:val="both"/>
        <w:rPr>
          <w:rFonts w:ascii="Arial" w:hAnsi="Arial" w:cs="Arial"/>
        </w:rPr>
      </w:pPr>
    </w:p>
    <w:p w14:paraId="0D22DB3E" w14:textId="77777777" w:rsidR="007545BD" w:rsidRDefault="007545BD" w:rsidP="007545BD">
      <w:pPr>
        <w:spacing w:line="360" w:lineRule="auto"/>
        <w:jc w:val="both"/>
        <w:rPr>
          <w:rFonts w:ascii="Arial" w:hAnsi="Arial" w:cs="Arial"/>
        </w:rPr>
      </w:pPr>
    </w:p>
    <w:p w14:paraId="0D419971" w14:textId="77777777" w:rsidR="007545BD" w:rsidRPr="0020281F" w:rsidRDefault="007545BD" w:rsidP="007545BD">
      <w:pPr>
        <w:spacing w:line="360" w:lineRule="auto"/>
        <w:jc w:val="both"/>
        <w:rPr>
          <w:rFonts w:ascii="Arial" w:hAnsi="Arial" w:cs="Arial"/>
        </w:rPr>
      </w:pPr>
      <w:r w:rsidRPr="0020281F">
        <w:rPr>
          <w:rFonts w:ascii="Arial" w:hAnsi="Arial" w:cs="Arial"/>
        </w:rPr>
        <w:t xml:space="preserve">Tabelę 5 </w:t>
      </w:r>
    </w:p>
    <w:tbl>
      <w:tblPr>
        <w:tblW w:w="658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56" w:type="dxa"/>
          <w:right w:w="56" w:type="dxa"/>
        </w:tblCellMar>
        <w:tblLook w:val="04A0" w:firstRow="1" w:lastRow="0" w:firstColumn="1" w:lastColumn="0" w:noHBand="0" w:noVBand="1"/>
      </w:tblPr>
      <w:tblGrid>
        <w:gridCol w:w="472"/>
        <w:gridCol w:w="17"/>
        <w:gridCol w:w="3404"/>
        <w:gridCol w:w="2693"/>
      </w:tblGrid>
      <w:tr w:rsidR="007545BD" w:rsidRPr="0020281F" w14:paraId="3EDF12F4" w14:textId="77777777" w:rsidTr="00197DCA">
        <w:trPr>
          <w:cantSplit/>
          <w:trHeight w:val="300"/>
          <w:jc w:val="center"/>
        </w:trPr>
        <w:tc>
          <w:tcPr>
            <w:tcW w:w="489" w:type="dxa"/>
            <w:gridSpan w:val="2"/>
            <w:tcBorders>
              <w:top w:val="single" w:sz="8" w:space="0" w:color="000000"/>
              <w:left w:val="single" w:sz="8" w:space="0" w:color="000000"/>
              <w:bottom w:val="single" w:sz="8" w:space="0" w:color="000000"/>
              <w:right w:val="single" w:sz="8" w:space="0" w:color="000000"/>
            </w:tcBorders>
            <w:shd w:val="clear" w:color="auto" w:fill="FFFFFF"/>
            <w:hideMark/>
          </w:tcPr>
          <w:p w14:paraId="28A83535" w14:textId="77777777" w:rsidR="007545BD" w:rsidRPr="0020067E" w:rsidRDefault="007545BD" w:rsidP="00197DCA">
            <w:pPr>
              <w:keepNext/>
              <w:numPr>
                <w:ilvl w:val="12"/>
                <w:numId w:val="0"/>
              </w:numPr>
              <w:spacing w:before="120" w:after="120" w:line="360" w:lineRule="auto"/>
              <w:jc w:val="center"/>
              <w:rPr>
                <w:rFonts w:ascii="Arial" w:hAnsi="Arial" w:cs="Arial"/>
                <w:b/>
                <w:sz w:val="22"/>
                <w:szCs w:val="22"/>
              </w:rPr>
            </w:pPr>
            <w:r w:rsidRPr="0020067E">
              <w:rPr>
                <w:rFonts w:ascii="Arial" w:hAnsi="Arial" w:cs="Arial"/>
                <w:b/>
                <w:sz w:val="22"/>
                <w:szCs w:val="22"/>
              </w:rPr>
              <w:t>Lp.</w:t>
            </w:r>
          </w:p>
        </w:tc>
        <w:tc>
          <w:tcPr>
            <w:tcW w:w="3404" w:type="dxa"/>
            <w:tcBorders>
              <w:top w:val="single" w:sz="8" w:space="0" w:color="000000"/>
              <w:left w:val="single" w:sz="8" w:space="0" w:color="000000"/>
              <w:bottom w:val="single" w:sz="8" w:space="0" w:color="000000"/>
              <w:right w:val="single" w:sz="8" w:space="0" w:color="000000"/>
            </w:tcBorders>
            <w:shd w:val="clear" w:color="auto" w:fill="FFFFFF"/>
            <w:hideMark/>
          </w:tcPr>
          <w:p w14:paraId="580DEBB9" w14:textId="77777777" w:rsidR="007545BD" w:rsidRPr="0020067E" w:rsidRDefault="007545BD" w:rsidP="00197DCA">
            <w:pPr>
              <w:keepNext/>
              <w:numPr>
                <w:ilvl w:val="12"/>
                <w:numId w:val="0"/>
              </w:numPr>
              <w:spacing w:before="120" w:after="120" w:line="360" w:lineRule="auto"/>
              <w:jc w:val="center"/>
              <w:rPr>
                <w:rFonts w:ascii="Arial" w:hAnsi="Arial" w:cs="Arial"/>
                <w:b/>
                <w:sz w:val="22"/>
                <w:szCs w:val="22"/>
              </w:rPr>
            </w:pPr>
            <w:r w:rsidRPr="0020067E">
              <w:rPr>
                <w:rFonts w:ascii="Arial" w:hAnsi="Arial" w:cs="Arial"/>
                <w:b/>
                <w:sz w:val="22"/>
                <w:szCs w:val="22"/>
              </w:rPr>
              <w:t>Rodzaj substancji zanieczyszczających</w:t>
            </w:r>
          </w:p>
        </w:tc>
        <w:tc>
          <w:tcPr>
            <w:tcW w:w="2693" w:type="dxa"/>
            <w:tcBorders>
              <w:top w:val="single" w:sz="8" w:space="0" w:color="000000"/>
              <w:left w:val="single" w:sz="8" w:space="0" w:color="000000"/>
              <w:bottom w:val="single" w:sz="8" w:space="0" w:color="000000"/>
              <w:right w:val="single" w:sz="8" w:space="0" w:color="000000"/>
            </w:tcBorders>
            <w:shd w:val="clear" w:color="auto" w:fill="FFFFFF"/>
            <w:hideMark/>
          </w:tcPr>
          <w:p w14:paraId="2918FE43" w14:textId="77777777" w:rsidR="007545BD" w:rsidRPr="0020067E" w:rsidRDefault="007545BD" w:rsidP="00197DCA">
            <w:pPr>
              <w:keepNext/>
              <w:numPr>
                <w:ilvl w:val="12"/>
                <w:numId w:val="0"/>
              </w:numPr>
              <w:tabs>
                <w:tab w:val="decimal" w:pos="483"/>
              </w:tabs>
              <w:spacing w:before="120" w:after="120" w:line="360" w:lineRule="auto"/>
              <w:jc w:val="center"/>
              <w:rPr>
                <w:rFonts w:ascii="Arial" w:hAnsi="Arial" w:cs="Arial"/>
                <w:b/>
                <w:sz w:val="22"/>
                <w:szCs w:val="22"/>
              </w:rPr>
            </w:pPr>
            <w:r w:rsidRPr="0020067E">
              <w:rPr>
                <w:rFonts w:ascii="Arial" w:hAnsi="Arial" w:cs="Arial"/>
                <w:b/>
                <w:sz w:val="22"/>
                <w:szCs w:val="22"/>
              </w:rPr>
              <w:t>Dopuszczalna wielkość emisji</w:t>
            </w:r>
            <w:r w:rsidRPr="0020067E">
              <w:rPr>
                <w:rFonts w:ascii="Arial" w:hAnsi="Arial" w:cs="Arial"/>
                <w:b/>
                <w:sz w:val="22"/>
                <w:szCs w:val="22"/>
              </w:rPr>
              <w:br/>
              <w:t>[Mg/rok]</w:t>
            </w:r>
          </w:p>
        </w:tc>
      </w:tr>
      <w:tr w:rsidR="007545BD" w:rsidRPr="0020281F" w14:paraId="647973DD"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0EE6E07A"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1.</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4A3E66E3"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20067E">
              <w:rPr>
                <w:rFonts w:ascii="Arial" w:hAnsi="Arial" w:cs="Arial"/>
                <w:sz w:val="22"/>
                <w:szCs w:val="22"/>
              </w:rPr>
              <w:t>Nikiel *</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56FDDFA4"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0,00175</w:t>
            </w:r>
          </w:p>
        </w:tc>
      </w:tr>
      <w:tr w:rsidR="007545BD" w:rsidRPr="0020281F" w14:paraId="7F7AD606"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225EC499"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2.</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28A8D6DC" w14:textId="77777777" w:rsidR="007545BD" w:rsidRPr="007545BD"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7545BD">
              <w:rPr>
                <w:rFonts w:ascii="Arial" w:hAnsi="Arial" w:cs="Arial"/>
                <w:sz w:val="22"/>
                <w:szCs w:val="22"/>
              </w:rPr>
              <w:t>Chrom</w:t>
            </w:r>
            <w:r w:rsidRPr="007545BD">
              <w:rPr>
                <w:rFonts w:ascii="Arial" w:hAnsi="Arial" w:cs="Arial"/>
                <w:sz w:val="22"/>
                <w:szCs w:val="22"/>
                <w:vertAlign w:val="superscript"/>
              </w:rPr>
              <w:t>(VI)</w:t>
            </w:r>
            <w:r w:rsidRPr="007545BD">
              <w:rPr>
                <w:rFonts w:ascii="Arial" w:hAnsi="Arial" w:cs="Arial"/>
                <w:sz w:val="22"/>
                <w:szCs w:val="22"/>
              </w:rPr>
              <w:t>*</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70476F04" w14:textId="77777777" w:rsidR="007545BD" w:rsidRPr="007545BD"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7545BD">
              <w:rPr>
                <w:rFonts w:ascii="Arial" w:hAnsi="Arial" w:cs="Arial"/>
                <w:b/>
                <w:bCs/>
                <w:sz w:val="22"/>
                <w:szCs w:val="22"/>
              </w:rPr>
              <w:t>0,6132</w:t>
            </w:r>
          </w:p>
        </w:tc>
      </w:tr>
      <w:tr w:rsidR="007545BD" w:rsidRPr="0020281F" w14:paraId="71BBC482"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2671A1D6"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4.</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705A59BE"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20067E">
              <w:rPr>
                <w:rFonts w:ascii="Arial" w:hAnsi="Arial" w:cs="Arial"/>
                <w:sz w:val="22"/>
                <w:szCs w:val="22"/>
              </w:rPr>
              <w:t>Pył ogółem</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5531C768"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0,6149</w:t>
            </w:r>
          </w:p>
        </w:tc>
      </w:tr>
      <w:tr w:rsidR="007545BD" w:rsidRPr="0020281F" w14:paraId="55898425"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4B6EA65D"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5.</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6EF1106E"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ind w:left="-6"/>
              <w:jc w:val="both"/>
              <w:rPr>
                <w:rFonts w:ascii="Arial" w:hAnsi="Arial" w:cs="Arial"/>
                <w:sz w:val="22"/>
                <w:szCs w:val="22"/>
              </w:rPr>
            </w:pPr>
            <w:r w:rsidRPr="0020067E">
              <w:rPr>
                <w:rFonts w:ascii="Arial" w:hAnsi="Arial" w:cs="Arial"/>
                <w:sz w:val="22"/>
                <w:szCs w:val="22"/>
              </w:rPr>
              <w:t>Pył zawieszony PM10</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31103337"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0,6149</w:t>
            </w:r>
          </w:p>
        </w:tc>
      </w:tr>
      <w:tr w:rsidR="007545BD" w:rsidRPr="0020281F" w14:paraId="1029F6C9"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179F5E01"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6.</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57E608AE"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ind w:left="-6"/>
              <w:jc w:val="both"/>
              <w:rPr>
                <w:rFonts w:ascii="Arial" w:hAnsi="Arial" w:cs="Arial"/>
                <w:sz w:val="22"/>
                <w:szCs w:val="22"/>
              </w:rPr>
            </w:pPr>
            <w:r w:rsidRPr="0020067E">
              <w:rPr>
                <w:rFonts w:ascii="Arial" w:hAnsi="Arial" w:cs="Arial"/>
                <w:sz w:val="22"/>
                <w:szCs w:val="22"/>
              </w:rPr>
              <w:t>Pył zawieszony PM2,5</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2EE7DD85"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0,6149</w:t>
            </w:r>
          </w:p>
        </w:tc>
      </w:tr>
      <w:tr w:rsidR="007545BD" w:rsidRPr="0020281F" w14:paraId="1B6B4678"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34ED2ABA"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7.</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098CF3C5"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20067E">
              <w:rPr>
                <w:rFonts w:ascii="Arial" w:hAnsi="Arial" w:cs="Arial"/>
                <w:sz w:val="22"/>
                <w:szCs w:val="22"/>
              </w:rPr>
              <w:t>Dwutlenek siarki</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7F708A01"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0,0088</w:t>
            </w:r>
          </w:p>
        </w:tc>
      </w:tr>
      <w:tr w:rsidR="007545BD" w:rsidRPr="0020281F" w14:paraId="697765C3"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7D7B380A"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8.</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7B21DEA6"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20067E">
              <w:rPr>
                <w:rFonts w:ascii="Arial" w:hAnsi="Arial" w:cs="Arial"/>
                <w:sz w:val="22"/>
                <w:szCs w:val="22"/>
              </w:rPr>
              <w:t>LZO w tym:</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5D6792CB"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1,</w:t>
            </w:r>
            <w:r w:rsidR="00FB5F7C">
              <w:rPr>
                <w:rFonts w:ascii="Arial" w:hAnsi="Arial" w:cs="Arial"/>
                <w:b/>
                <w:bCs/>
                <w:sz w:val="22"/>
                <w:szCs w:val="22"/>
              </w:rPr>
              <w:t>324</w:t>
            </w:r>
          </w:p>
        </w:tc>
      </w:tr>
      <w:tr w:rsidR="007545BD" w:rsidRPr="0020281F" w14:paraId="337AA762"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2487D8E3"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9.</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0A98374A"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20067E">
              <w:rPr>
                <w:rFonts w:ascii="Arial" w:hAnsi="Arial" w:cs="Arial"/>
                <w:sz w:val="22"/>
                <w:szCs w:val="22"/>
              </w:rPr>
              <w:t>Ksylen</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0C8DB58D"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0,5058</w:t>
            </w:r>
          </w:p>
        </w:tc>
      </w:tr>
      <w:tr w:rsidR="007545BD" w:rsidRPr="0020281F" w14:paraId="6DCA15EA"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0374272F"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10.</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1A0FDB9E"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20067E">
              <w:rPr>
                <w:rFonts w:ascii="Arial" w:hAnsi="Arial" w:cs="Arial"/>
                <w:sz w:val="22"/>
                <w:szCs w:val="22"/>
              </w:rPr>
              <w:t>Etylobenzen</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6D68EFF2"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0,1991</w:t>
            </w:r>
          </w:p>
        </w:tc>
      </w:tr>
      <w:tr w:rsidR="007545BD" w:rsidRPr="002D71D5" w14:paraId="5BE66440"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tcPr>
          <w:p w14:paraId="7CB7ADB6"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11.</w:t>
            </w:r>
          </w:p>
        </w:tc>
        <w:tc>
          <w:tcPr>
            <w:tcW w:w="3421" w:type="dxa"/>
            <w:gridSpan w:val="2"/>
            <w:tcBorders>
              <w:top w:val="single" w:sz="8" w:space="0" w:color="000000"/>
              <w:left w:val="single" w:sz="8" w:space="0" w:color="000000"/>
              <w:bottom w:val="single" w:sz="8" w:space="0" w:color="000000"/>
              <w:right w:val="single" w:sz="8" w:space="0" w:color="000000"/>
            </w:tcBorders>
            <w:vAlign w:val="center"/>
          </w:tcPr>
          <w:p w14:paraId="2D901B20" w14:textId="77777777" w:rsidR="007545BD" w:rsidRPr="007545BD"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7545BD">
              <w:rPr>
                <w:rFonts w:ascii="Arial" w:hAnsi="Arial" w:cs="Arial"/>
                <w:sz w:val="22"/>
                <w:szCs w:val="22"/>
              </w:rPr>
              <w:t>Octan butylu</w:t>
            </w:r>
          </w:p>
        </w:tc>
        <w:tc>
          <w:tcPr>
            <w:tcW w:w="2693" w:type="dxa"/>
            <w:tcBorders>
              <w:top w:val="single" w:sz="8" w:space="0" w:color="000000"/>
              <w:left w:val="single" w:sz="8" w:space="0" w:color="000000"/>
              <w:bottom w:val="single" w:sz="8" w:space="0" w:color="000000"/>
              <w:right w:val="single" w:sz="8" w:space="0" w:color="000000"/>
            </w:tcBorders>
            <w:vAlign w:val="center"/>
          </w:tcPr>
          <w:p w14:paraId="0C6D65C8" w14:textId="77777777" w:rsidR="007545BD" w:rsidRPr="007545BD"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7545BD">
              <w:rPr>
                <w:rFonts w:ascii="Arial" w:hAnsi="Arial" w:cs="Arial"/>
                <w:b/>
                <w:bCs/>
                <w:sz w:val="22"/>
                <w:szCs w:val="22"/>
              </w:rPr>
              <w:t>0,</w:t>
            </w:r>
            <w:r w:rsidR="00946CA7">
              <w:rPr>
                <w:rFonts w:ascii="Arial" w:hAnsi="Arial" w:cs="Arial"/>
                <w:b/>
                <w:bCs/>
                <w:sz w:val="22"/>
                <w:szCs w:val="22"/>
              </w:rPr>
              <w:t>199</w:t>
            </w:r>
          </w:p>
        </w:tc>
      </w:tr>
      <w:tr w:rsidR="007545BD" w:rsidRPr="0020281F" w14:paraId="31CEF183"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30A0C6BD"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12.</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22F5122F"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20067E">
              <w:rPr>
                <w:rFonts w:ascii="Arial" w:hAnsi="Arial" w:cs="Arial"/>
                <w:sz w:val="22"/>
                <w:szCs w:val="22"/>
              </w:rPr>
              <w:t>Węglowodory alifatyczne</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2EC76087"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0,405</w:t>
            </w:r>
          </w:p>
        </w:tc>
      </w:tr>
      <w:tr w:rsidR="007545BD" w:rsidRPr="0020281F" w14:paraId="21CB4DAE" w14:textId="77777777" w:rsidTr="00197DCA">
        <w:trPr>
          <w:cantSplit/>
          <w:trHeight w:val="300"/>
          <w:jc w:val="center"/>
        </w:trPr>
        <w:tc>
          <w:tcPr>
            <w:tcW w:w="472" w:type="dxa"/>
            <w:tcBorders>
              <w:top w:val="single" w:sz="8" w:space="0" w:color="000000"/>
              <w:left w:val="single" w:sz="8" w:space="0" w:color="000000"/>
              <w:bottom w:val="single" w:sz="8" w:space="0" w:color="000000"/>
              <w:right w:val="single" w:sz="8" w:space="0" w:color="000000"/>
            </w:tcBorders>
            <w:vAlign w:val="center"/>
            <w:hideMark/>
          </w:tcPr>
          <w:p w14:paraId="6B13F997" w14:textId="77777777" w:rsidR="007545BD" w:rsidRPr="0020067E" w:rsidRDefault="007545BD" w:rsidP="00197DCA">
            <w:pPr>
              <w:tabs>
                <w:tab w:val="decimal" w:pos="284"/>
              </w:tabs>
              <w:spacing w:before="120" w:after="120" w:line="360" w:lineRule="auto"/>
              <w:jc w:val="both"/>
              <w:rPr>
                <w:rFonts w:ascii="Arial" w:hAnsi="Arial" w:cs="Arial"/>
                <w:sz w:val="22"/>
                <w:szCs w:val="22"/>
              </w:rPr>
            </w:pPr>
            <w:r w:rsidRPr="0020067E">
              <w:rPr>
                <w:rFonts w:ascii="Arial" w:hAnsi="Arial" w:cs="Arial"/>
                <w:sz w:val="22"/>
                <w:szCs w:val="22"/>
              </w:rPr>
              <w:t>13.</w:t>
            </w:r>
          </w:p>
        </w:tc>
        <w:tc>
          <w:tcPr>
            <w:tcW w:w="3421" w:type="dxa"/>
            <w:gridSpan w:val="2"/>
            <w:tcBorders>
              <w:top w:val="single" w:sz="8" w:space="0" w:color="000000"/>
              <w:left w:val="single" w:sz="8" w:space="0" w:color="000000"/>
              <w:bottom w:val="single" w:sz="8" w:space="0" w:color="000000"/>
              <w:right w:val="single" w:sz="8" w:space="0" w:color="000000"/>
            </w:tcBorders>
            <w:vAlign w:val="center"/>
            <w:hideMark/>
          </w:tcPr>
          <w:p w14:paraId="785B0F3C" w14:textId="77777777" w:rsidR="007545BD" w:rsidRPr="0020067E" w:rsidRDefault="007545BD" w:rsidP="0064564C">
            <w:pPr>
              <w:widowControl w:val="0"/>
              <w:numPr>
                <w:ilvl w:val="12"/>
                <w:numId w:val="0"/>
              </w:numPr>
              <w:tabs>
                <w:tab w:val="left" w:pos="708"/>
                <w:tab w:val="center" w:pos="4536"/>
                <w:tab w:val="right" w:pos="9072"/>
              </w:tabs>
              <w:autoSpaceDE w:val="0"/>
              <w:autoSpaceDN w:val="0"/>
              <w:adjustRightInd w:val="0"/>
              <w:spacing w:before="120" w:after="120" w:line="360" w:lineRule="auto"/>
              <w:jc w:val="both"/>
              <w:rPr>
                <w:rFonts w:ascii="Arial" w:hAnsi="Arial" w:cs="Arial"/>
                <w:sz w:val="22"/>
                <w:szCs w:val="22"/>
              </w:rPr>
            </w:pPr>
            <w:r w:rsidRPr="0020067E">
              <w:rPr>
                <w:rFonts w:ascii="Arial" w:hAnsi="Arial" w:cs="Arial"/>
                <w:sz w:val="22"/>
                <w:szCs w:val="22"/>
              </w:rPr>
              <w:t>Węglowodory aromatyczne</w:t>
            </w:r>
          </w:p>
        </w:tc>
        <w:tc>
          <w:tcPr>
            <w:tcW w:w="2693" w:type="dxa"/>
            <w:tcBorders>
              <w:top w:val="single" w:sz="8" w:space="0" w:color="000000"/>
              <w:left w:val="single" w:sz="8" w:space="0" w:color="000000"/>
              <w:bottom w:val="single" w:sz="8" w:space="0" w:color="000000"/>
              <w:right w:val="single" w:sz="8" w:space="0" w:color="000000"/>
            </w:tcBorders>
            <w:vAlign w:val="center"/>
            <w:hideMark/>
          </w:tcPr>
          <w:p w14:paraId="58647AE3" w14:textId="77777777" w:rsidR="007545BD" w:rsidRPr="0020067E" w:rsidRDefault="007545BD" w:rsidP="00197DCA">
            <w:pPr>
              <w:widowControl w:val="0"/>
              <w:autoSpaceDE w:val="0"/>
              <w:autoSpaceDN w:val="0"/>
              <w:adjustRightInd w:val="0"/>
              <w:spacing w:before="120" w:after="120" w:line="360" w:lineRule="auto"/>
              <w:jc w:val="right"/>
              <w:rPr>
                <w:rFonts w:ascii="Arial" w:hAnsi="Arial" w:cs="Arial"/>
                <w:b/>
                <w:bCs/>
                <w:sz w:val="22"/>
                <w:szCs w:val="22"/>
              </w:rPr>
            </w:pPr>
            <w:r w:rsidRPr="0020067E">
              <w:rPr>
                <w:rFonts w:ascii="Arial" w:hAnsi="Arial" w:cs="Arial"/>
                <w:b/>
                <w:bCs/>
                <w:sz w:val="22"/>
                <w:szCs w:val="22"/>
              </w:rPr>
              <w:t>0,015</w:t>
            </w:r>
          </w:p>
        </w:tc>
      </w:tr>
    </w:tbl>
    <w:p w14:paraId="0F6FBF51" w14:textId="77777777" w:rsidR="007545BD" w:rsidRPr="00CA6B34" w:rsidRDefault="007545BD" w:rsidP="007545BD">
      <w:pPr>
        <w:spacing w:before="120" w:after="120" w:line="360" w:lineRule="auto"/>
        <w:rPr>
          <w:rFonts w:ascii="Arial" w:hAnsi="Arial" w:cs="Arial"/>
          <w:sz w:val="20"/>
          <w:szCs w:val="20"/>
        </w:rPr>
      </w:pPr>
      <w:r w:rsidRPr="007545BD">
        <w:rPr>
          <w:rFonts w:ascii="Arial" w:hAnsi="Arial" w:cs="Arial"/>
          <w:sz w:val="20"/>
          <w:szCs w:val="20"/>
        </w:rPr>
        <w:t>* jako suma metalu i jego związków w pyle zawieszonym PM10</w:t>
      </w:r>
    </w:p>
    <w:p w14:paraId="4D0B3541" w14:textId="77777777" w:rsidR="007545BD" w:rsidRPr="0020281F" w:rsidRDefault="007545BD" w:rsidP="007545BD">
      <w:pPr>
        <w:spacing w:line="360" w:lineRule="auto"/>
        <w:jc w:val="both"/>
        <w:rPr>
          <w:rFonts w:ascii="Arial" w:hAnsi="Arial" w:cs="Arial"/>
        </w:rPr>
      </w:pPr>
    </w:p>
    <w:p w14:paraId="4206EC9C" w14:textId="77777777" w:rsidR="007545BD" w:rsidRPr="00F6491A" w:rsidRDefault="007545BD" w:rsidP="00F6491A">
      <w:pPr>
        <w:pStyle w:val="Nagwek3"/>
        <w:rPr>
          <w:rFonts w:ascii="Arial" w:hAnsi="Arial" w:cs="Arial"/>
          <w:b w:val="0"/>
          <w:bCs/>
          <w:sz w:val="24"/>
          <w:szCs w:val="24"/>
        </w:rPr>
      </w:pPr>
      <w:r w:rsidRPr="00F6491A">
        <w:rPr>
          <w:rFonts w:ascii="Arial" w:hAnsi="Arial" w:cs="Arial"/>
          <w:b w:val="0"/>
          <w:bCs/>
          <w:sz w:val="24"/>
          <w:szCs w:val="24"/>
        </w:rPr>
        <w:t>I.11. W punkcie II.3.2. Tabela 7 otrzymuje brzmienie:</w:t>
      </w:r>
    </w:p>
    <w:p w14:paraId="1EAFE907" w14:textId="77777777" w:rsidR="007545BD" w:rsidRPr="0020067E" w:rsidRDefault="007545BD" w:rsidP="007545BD">
      <w:pPr>
        <w:tabs>
          <w:tab w:val="left" w:pos="3873"/>
        </w:tabs>
        <w:spacing w:before="120" w:line="360" w:lineRule="auto"/>
        <w:jc w:val="both"/>
        <w:rPr>
          <w:rFonts w:ascii="Arial" w:hAnsi="Arial" w:cs="Arial"/>
        </w:rPr>
      </w:pPr>
      <w:r w:rsidRPr="0020281F">
        <w:rPr>
          <w:rFonts w:ascii="Arial" w:hAnsi="Arial" w:cs="Arial"/>
          <w:b/>
          <w:bCs/>
        </w:rPr>
        <w:t>II.3.2.</w:t>
      </w:r>
      <w:r w:rsidRPr="0020281F">
        <w:rPr>
          <w:rFonts w:ascii="Arial" w:hAnsi="Arial" w:cs="Arial"/>
        </w:rPr>
        <w:t xml:space="preserve"> Odpady niebezpieczne</w:t>
      </w:r>
    </w:p>
    <w:p w14:paraId="5D8B688A" w14:textId="77777777" w:rsidR="007545BD" w:rsidRPr="0020281F" w:rsidRDefault="007545BD" w:rsidP="007545BD">
      <w:pPr>
        <w:widowControl w:val="0"/>
        <w:spacing w:line="360" w:lineRule="auto"/>
        <w:jc w:val="both"/>
        <w:rPr>
          <w:rFonts w:ascii="Arial" w:hAnsi="Arial" w:cs="Arial"/>
          <w:lang w:val="x-none" w:eastAsia="x-none"/>
        </w:rPr>
      </w:pPr>
      <w:r w:rsidRPr="0020281F">
        <w:rPr>
          <w:rFonts w:ascii="Arial" w:hAnsi="Arial" w:cs="Arial"/>
          <w:lang w:val="x-none" w:eastAsia="x-none"/>
        </w:rPr>
        <w:t>TABELA 7</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1341"/>
        <w:gridCol w:w="2977"/>
        <w:gridCol w:w="1276"/>
        <w:gridCol w:w="3685"/>
      </w:tblGrid>
      <w:tr w:rsidR="007545BD" w:rsidRPr="0020281F" w14:paraId="20EC3CFF" w14:textId="77777777" w:rsidTr="00197DCA">
        <w:trPr>
          <w:trHeight w:val="798"/>
        </w:trPr>
        <w:tc>
          <w:tcPr>
            <w:tcW w:w="502" w:type="dxa"/>
            <w:tcBorders>
              <w:top w:val="single" w:sz="8" w:space="0" w:color="auto"/>
              <w:left w:val="single" w:sz="8" w:space="0" w:color="auto"/>
              <w:bottom w:val="single" w:sz="8" w:space="0" w:color="auto"/>
              <w:right w:val="single" w:sz="8" w:space="0" w:color="auto"/>
            </w:tcBorders>
            <w:vAlign w:val="center"/>
          </w:tcPr>
          <w:p w14:paraId="48365C69" w14:textId="77777777" w:rsidR="007545BD" w:rsidRPr="0020067E" w:rsidRDefault="007545BD" w:rsidP="00197DCA">
            <w:pPr>
              <w:spacing w:line="360" w:lineRule="auto"/>
              <w:ind w:left="-180" w:right="-108"/>
              <w:jc w:val="center"/>
              <w:rPr>
                <w:rFonts w:ascii="Arial" w:hAnsi="Arial" w:cs="Arial"/>
                <w:b/>
                <w:sz w:val="22"/>
                <w:szCs w:val="22"/>
              </w:rPr>
            </w:pPr>
            <w:r w:rsidRPr="0020067E">
              <w:rPr>
                <w:rFonts w:ascii="Arial" w:hAnsi="Arial" w:cs="Arial"/>
                <w:b/>
                <w:sz w:val="22"/>
                <w:szCs w:val="22"/>
              </w:rPr>
              <w:t>Lp.</w:t>
            </w:r>
          </w:p>
        </w:tc>
        <w:tc>
          <w:tcPr>
            <w:tcW w:w="1341" w:type="dxa"/>
            <w:tcBorders>
              <w:top w:val="single" w:sz="8" w:space="0" w:color="auto"/>
              <w:left w:val="single" w:sz="8" w:space="0" w:color="auto"/>
              <w:bottom w:val="single" w:sz="8" w:space="0" w:color="auto"/>
              <w:right w:val="single" w:sz="8" w:space="0" w:color="auto"/>
            </w:tcBorders>
            <w:vAlign w:val="center"/>
          </w:tcPr>
          <w:p w14:paraId="6883FFA9" w14:textId="77777777" w:rsidR="007545BD" w:rsidRPr="0020067E" w:rsidRDefault="007545BD" w:rsidP="00197DCA">
            <w:pPr>
              <w:spacing w:line="360" w:lineRule="auto"/>
              <w:ind w:left="-108" w:right="-108" w:firstLine="108"/>
              <w:jc w:val="center"/>
              <w:rPr>
                <w:rFonts w:ascii="Arial" w:hAnsi="Arial" w:cs="Arial"/>
                <w:b/>
                <w:sz w:val="22"/>
                <w:szCs w:val="22"/>
              </w:rPr>
            </w:pPr>
            <w:r w:rsidRPr="0020067E">
              <w:rPr>
                <w:rFonts w:ascii="Arial" w:hAnsi="Arial" w:cs="Arial"/>
                <w:b/>
                <w:sz w:val="22"/>
                <w:szCs w:val="22"/>
              </w:rPr>
              <w:t>Kod odpadu</w:t>
            </w:r>
          </w:p>
        </w:tc>
        <w:tc>
          <w:tcPr>
            <w:tcW w:w="2977" w:type="dxa"/>
            <w:tcBorders>
              <w:top w:val="single" w:sz="8" w:space="0" w:color="auto"/>
              <w:left w:val="single" w:sz="8" w:space="0" w:color="auto"/>
              <w:bottom w:val="single" w:sz="8" w:space="0" w:color="auto"/>
              <w:right w:val="single" w:sz="8" w:space="0" w:color="auto"/>
            </w:tcBorders>
            <w:vAlign w:val="center"/>
          </w:tcPr>
          <w:p w14:paraId="2AF3D63B"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Rodzaj odpadu</w:t>
            </w:r>
          </w:p>
        </w:tc>
        <w:tc>
          <w:tcPr>
            <w:tcW w:w="1276" w:type="dxa"/>
            <w:tcBorders>
              <w:top w:val="single" w:sz="8" w:space="0" w:color="auto"/>
              <w:left w:val="single" w:sz="8" w:space="0" w:color="auto"/>
              <w:bottom w:val="single" w:sz="8" w:space="0" w:color="auto"/>
              <w:right w:val="single" w:sz="8" w:space="0" w:color="auto"/>
            </w:tcBorders>
            <w:vAlign w:val="center"/>
          </w:tcPr>
          <w:p w14:paraId="676E551F"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Ilość odpadów [Mg/rok]</w:t>
            </w:r>
          </w:p>
        </w:tc>
        <w:tc>
          <w:tcPr>
            <w:tcW w:w="3685" w:type="dxa"/>
            <w:tcBorders>
              <w:top w:val="single" w:sz="8" w:space="0" w:color="auto"/>
              <w:left w:val="single" w:sz="8" w:space="0" w:color="auto"/>
              <w:bottom w:val="single" w:sz="8" w:space="0" w:color="auto"/>
              <w:right w:val="single" w:sz="8" w:space="0" w:color="auto"/>
            </w:tcBorders>
            <w:vAlign w:val="center"/>
          </w:tcPr>
          <w:p w14:paraId="0EC46F3D"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Miejsce i źródło powstawania</w:t>
            </w:r>
          </w:p>
        </w:tc>
      </w:tr>
      <w:tr w:rsidR="007545BD" w:rsidRPr="0020281F" w14:paraId="42E87286"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21ECC134" w14:textId="77777777" w:rsidR="007545BD" w:rsidRPr="0020067E" w:rsidRDefault="007545BD" w:rsidP="00197DCA">
            <w:pPr>
              <w:spacing w:line="360" w:lineRule="auto"/>
              <w:ind w:left="-181"/>
              <w:jc w:val="right"/>
              <w:rPr>
                <w:rFonts w:ascii="Arial" w:hAnsi="Arial" w:cs="Arial"/>
                <w:sz w:val="22"/>
                <w:szCs w:val="22"/>
              </w:rPr>
            </w:pPr>
            <w:r w:rsidRPr="0020067E">
              <w:rPr>
                <w:rFonts w:ascii="Arial" w:hAnsi="Arial" w:cs="Arial"/>
                <w:sz w:val="22"/>
                <w:szCs w:val="22"/>
              </w:rPr>
              <w:t>1.</w:t>
            </w:r>
          </w:p>
        </w:tc>
        <w:tc>
          <w:tcPr>
            <w:tcW w:w="1341" w:type="dxa"/>
            <w:tcBorders>
              <w:top w:val="single" w:sz="8" w:space="0" w:color="auto"/>
              <w:left w:val="single" w:sz="8" w:space="0" w:color="auto"/>
              <w:bottom w:val="single" w:sz="8" w:space="0" w:color="auto"/>
              <w:right w:val="single" w:sz="8" w:space="0" w:color="auto"/>
            </w:tcBorders>
            <w:vAlign w:val="center"/>
          </w:tcPr>
          <w:p w14:paraId="12BCB512" w14:textId="77777777" w:rsidR="007545BD" w:rsidRPr="0020067E" w:rsidRDefault="007545BD" w:rsidP="00197DCA">
            <w:pPr>
              <w:autoSpaceDE w:val="0"/>
              <w:autoSpaceDN w:val="0"/>
              <w:adjustRightInd w:val="0"/>
              <w:spacing w:line="360" w:lineRule="auto"/>
              <w:jc w:val="center"/>
              <w:rPr>
                <w:rFonts w:ascii="Arial" w:hAnsi="Arial" w:cs="Arial"/>
                <w:b/>
                <w:bCs/>
                <w:sz w:val="22"/>
                <w:szCs w:val="22"/>
              </w:rPr>
            </w:pPr>
          </w:p>
          <w:p w14:paraId="6C7B2A76"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06 05 02*</w:t>
            </w:r>
          </w:p>
          <w:p w14:paraId="4C18D02D" w14:textId="77777777" w:rsidR="007545BD" w:rsidRPr="0020067E" w:rsidRDefault="007545BD" w:rsidP="00197DCA">
            <w:pPr>
              <w:spacing w:line="360" w:lineRule="auto"/>
              <w:jc w:val="center"/>
              <w:rPr>
                <w:rFonts w:ascii="Arial" w:hAnsi="Arial" w:cs="Arial"/>
                <w:b/>
                <w:sz w:val="22"/>
                <w:szCs w:val="22"/>
              </w:rPr>
            </w:pPr>
          </w:p>
        </w:tc>
        <w:tc>
          <w:tcPr>
            <w:tcW w:w="2977" w:type="dxa"/>
            <w:tcBorders>
              <w:top w:val="single" w:sz="8" w:space="0" w:color="auto"/>
              <w:left w:val="single" w:sz="8" w:space="0" w:color="auto"/>
              <w:bottom w:val="single" w:sz="8" w:space="0" w:color="auto"/>
              <w:right w:val="single" w:sz="8" w:space="0" w:color="auto"/>
            </w:tcBorders>
            <w:vAlign w:val="center"/>
          </w:tcPr>
          <w:p w14:paraId="6EF729FB"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Osady z zakładowej oczyszczalni ścieków zawierające substancje niebezpieczne</w:t>
            </w:r>
          </w:p>
        </w:tc>
        <w:tc>
          <w:tcPr>
            <w:tcW w:w="1276" w:type="dxa"/>
            <w:tcBorders>
              <w:top w:val="single" w:sz="8" w:space="0" w:color="auto"/>
              <w:left w:val="single" w:sz="8" w:space="0" w:color="auto"/>
              <w:bottom w:val="single" w:sz="8" w:space="0" w:color="auto"/>
              <w:right w:val="single" w:sz="8" w:space="0" w:color="auto"/>
            </w:tcBorders>
            <w:vAlign w:val="center"/>
          </w:tcPr>
          <w:p w14:paraId="1B128802"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20,0</w:t>
            </w:r>
          </w:p>
        </w:tc>
        <w:tc>
          <w:tcPr>
            <w:tcW w:w="3685" w:type="dxa"/>
            <w:tcBorders>
              <w:top w:val="single" w:sz="8" w:space="0" w:color="auto"/>
              <w:left w:val="single" w:sz="8" w:space="0" w:color="auto"/>
              <w:bottom w:val="single" w:sz="8" w:space="0" w:color="auto"/>
              <w:right w:val="single" w:sz="8" w:space="0" w:color="auto"/>
            </w:tcBorders>
            <w:vAlign w:val="center"/>
          </w:tcPr>
          <w:p w14:paraId="30F87817"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Neutralizacja ścieków galwanicznych</w:t>
            </w:r>
          </w:p>
          <w:p w14:paraId="4723C925" w14:textId="77777777" w:rsidR="007545BD" w:rsidRPr="0020067E" w:rsidRDefault="007545BD" w:rsidP="00197DCA">
            <w:pPr>
              <w:spacing w:line="360" w:lineRule="auto"/>
              <w:jc w:val="center"/>
              <w:rPr>
                <w:rFonts w:ascii="Arial" w:hAnsi="Arial" w:cs="Arial"/>
                <w:b/>
                <w:sz w:val="22"/>
                <w:szCs w:val="22"/>
              </w:rPr>
            </w:pPr>
          </w:p>
        </w:tc>
      </w:tr>
      <w:tr w:rsidR="007545BD" w:rsidRPr="0020281F" w14:paraId="7C896ADA"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6A7E4F9A" w14:textId="77777777" w:rsidR="007545BD" w:rsidRPr="0020067E" w:rsidRDefault="007545BD" w:rsidP="00197DCA">
            <w:pPr>
              <w:spacing w:line="360" w:lineRule="auto"/>
              <w:ind w:left="-181"/>
              <w:jc w:val="right"/>
              <w:rPr>
                <w:rFonts w:ascii="Arial" w:hAnsi="Arial" w:cs="Arial"/>
                <w:sz w:val="22"/>
                <w:szCs w:val="22"/>
              </w:rPr>
            </w:pPr>
            <w:r w:rsidRPr="0020067E">
              <w:rPr>
                <w:rFonts w:ascii="Arial" w:hAnsi="Arial" w:cs="Arial"/>
                <w:sz w:val="22"/>
                <w:szCs w:val="22"/>
              </w:rPr>
              <w:t>2.</w:t>
            </w:r>
          </w:p>
        </w:tc>
        <w:tc>
          <w:tcPr>
            <w:tcW w:w="1341" w:type="dxa"/>
            <w:tcBorders>
              <w:top w:val="single" w:sz="8" w:space="0" w:color="auto"/>
              <w:left w:val="single" w:sz="8" w:space="0" w:color="auto"/>
              <w:bottom w:val="single" w:sz="8" w:space="0" w:color="auto"/>
              <w:right w:val="single" w:sz="8" w:space="0" w:color="auto"/>
            </w:tcBorders>
            <w:vAlign w:val="center"/>
          </w:tcPr>
          <w:p w14:paraId="0AC0A762" w14:textId="77777777" w:rsidR="007545BD" w:rsidRPr="0020067E" w:rsidRDefault="007545BD" w:rsidP="00197DCA">
            <w:pPr>
              <w:snapToGrid w:val="0"/>
              <w:spacing w:line="360" w:lineRule="auto"/>
              <w:jc w:val="center"/>
              <w:rPr>
                <w:rFonts w:ascii="Arial" w:hAnsi="Arial" w:cs="Arial"/>
                <w:bCs/>
                <w:sz w:val="22"/>
                <w:szCs w:val="22"/>
              </w:rPr>
            </w:pPr>
            <w:r w:rsidRPr="0020067E">
              <w:rPr>
                <w:rFonts w:ascii="Arial" w:hAnsi="Arial" w:cs="Arial"/>
                <w:bCs/>
                <w:sz w:val="22"/>
                <w:szCs w:val="22"/>
              </w:rPr>
              <w:t>06 13 02*</w:t>
            </w:r>
          </w:p>
        </w:tc>
        <w:tc>
          <w:tcPr>
            <w:tcW w:w="2977" w:type="dxa"/>
            <w:tcBorders>
              <w:top w:val="single" w:sz="8" w:space="0" w:color="auto"/>
              <w:left w:val="single" w:sz="8" w:space="0" w:color="auto"/>
              <w:bottom w:val="single" w:sz="8" w:space="0" w:color="auto"/>
              <w:right w:val="single" w:sz="8" w:space="0" w:color="auto"/>
            </w:tcBorders>
            <w:vAlign w:val="center"/>
          </w:tcPr>
          <w:p w14:paraId="1BE20550" w14:textId="77777777" w:rsidR="007545BD" w:rsidRPr="0020067E" w:rsidRDefault="007545BD" w:rsidP="00197DCA">
            <w:pPr>
              <w:snapToGrid w:val="0"/>
              <w:spacing w:line="360" w:lineRule="auto"/>
              <w:rPr>
                <w:rFonts w:ascii="Arial" w:hAnsi="Arial" w:cs="Arial"/>
                <w:sz w:val="22"/>
                <w:szCs w:val="22"/>
              </w:rPr>
            </w:pPr>
            <w:r w:rsidRPr="0020067E">
              <w:rPr>
                <w:rFonts w:ascii="Arial" w:hAnsi="Arial" w:cs="Arial"/>
                <w:sz w:val="22"/>
                <w:szCs w:val="22"/>
              </w:rPr>
              <w:t xml:space="preserve">Zużyty węgiel aktywny </w:t>
            </w:r>
          </w:p>
          <w:p w14:paraId="48F29612" w14:textId="77777777" w:rsidR="007545BD" w:rsidRPr="0020067E" w:rsidRDefault="007545BD" w:rsidP="00197DCA">
            <w:pPr>
              <w:snapToGrid w:val="0"/>
              <w:spacing w:line="360" w:lineRule="auto"/>
              <w:rPr>
                <w:rFonts w:ascii="Arial" w:hAnsi="Arial" w:cs="Arial"/>
                <w:sz w:val="22"/>
                <w:szCs w:val="22"/>
              </w:rPr>
            </w:pPr>
            <w:r w:rsidRPr="0020067E">
              <w:rPr>
                <w:rFonts w:ascii="Arial" w:hAnsi="Arial" w:cs="Arial"/>
                <w:sz w:val="22"/>
                <w:szCs w:val="22"/>
              </w:rPr>
              <w:t>(z wyłączeniem 06 07 02)</w:t>
            </w:r>
          </w:p>
        </w:tc>
        <w:tc>
          <w:tcPr>
            <w:tcW w:w="1276" w:type="dxa"/>
            <w:tcBorders>
              <w:top w:val="single" w:sz="8" w:space="0" w:color="auto"/>
              <w:left w:val="single" w:sz="8" w:space="0" w:color="auto"/>
              <w:bottom w:val="single" w:sz="8" w:space="0" w:color="auto"/>
              <w:right w:val="single" w:sz="8" w:space="0" w:color="auto"/>
            </w:tcBorders>
            <w:vAlign w:val="center"/>
          </w:tcPr>
          <w:p w14:paraId="1D73F95F"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0,8</w:t>
            </w:r>
          </w:p>
        </w:tc>
        <w:tc>
          <w:tcPr>
            <w:tcW w:w="3685" w:type="dxa"/>
            <w:tcBorders>
              <w:top w:val="single" w:sz="8" w:space="0" w:color="auto"/>
              <w:left w:val="single" w:sz="8" w:space="0" w:color="auto"/>
              <w:bottom w:val="single" w:sz="8" w:space="0" w:color="auto"/>
              <w:right w:val="single" w:sz="8" w:space="0" w:color="auto"/>
            </w:tcBorders>
            <w:vAlign w:val="center"/>
          </w:tcPr>
          <w:p w14:paraId="05327A45"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Wymiana filtrów w adsorberze oparów LZO</w:t>
            </w:r>
          </w:p>
        </w:tc>
      </w:tr>
      <w:tr w:rsidR="007545BD" w:rsidRPr="0020281F" w14:paraId="503A7362"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3ED51978" w14:textId="77777777" w:rsidR="007545BD" w:rsidRPr="0020067E" w:rsidRDefault="007545BD" w:rsidP="00197DCA">
            <w:pPr>
              <w:spacing w:line="360" w:lineRule="auto"/>
              <w:ind w:left="-181"/>
              <w:jc w:val="right"/>
              <w:rPr>
                <w:rFonts w:ascii="Arial" w:hAnsi="Arial" w:cs="Arial"/>
                <w:sz w:val="22"/>
                <w:szCs w:val="22"/>
              </w:rPr>
            </w:pPr>
            <w:r w:rsidRPr="0020067E">
              <w:rPr>
                <w:rFonts w:ascii="Arial" w:hAnsi="Arial" w:cs="Arial"/>
                <w:sz w:val="22"/>
                <w:szCs w:val="22"/>
              </w:rPr>
              <w:t>3.</w:t>
            </w:r>
          </w:p>
        </w:tc>
        <w:tc>
          <w:tcPr>
            <w:tcW w:w="1341" w:type="dxa"/>
            <w:tcBorders>
              <w:top w:val="single" w:sz="8" w:space="0" w:color="auto"/>
              <w:left w:val="single" w:sz="8" w:space="0" w:color="auto"/>
              <w:bottom w:val="single" w:sz="8" w:space="0" w:color="auto"/>
              <w:right w:val="single" w:sz="8" w:space="0" w:color="auto"/>
            </w:tcBorders>
            <w:vAlign w:val="center"/>
          </w:tcPr>
          <w:p w14:paraId="103ED635" w14:textId="77777777" w:rsidR="007545BD" w:rsidRPr="0020067E" w:rsidRDefault="007545BD" w:rsidP="00197DCA">
            <w:pPr>
              <w:autoSpaceDE w:val="0"/>
              <w:autoSpaceDN w:val="0"/>
              <w:adjustRightInd w:val="0"/>
              <w:spacing w:line="360" w:lineRule="auto"/>
              <w:jc w:val="center"/>
              <w:rPr>
                <w:rFonts w:ascii="Arial" w:hAnsi="Arial" w:cs="Arial"/>
                <w:bCs/>
                <w:sz w:val="22"/>
                <w:szCs w:val="22"/>
              </w:rPr>
            </w:pPr>
          </w:p>
          <w:p w14:paraId="55AC58EA" w14:textId="77777777" w:rsidR="007545BD" w:rsidRPr="0020067E" w:rsidRDefault="007545BD" w:rsidP="00197DCA">
            <w:pPr>
              <w:autoSpaceDE w:val="0"/>
              <w:autoSpaceDN w:val="0"/>
              <w:adjustRightInd w:val="0"/>
              <w:spacing w:line="360" w:lineRule="auto"/>
              <w:jc w:val="center"/>
              <w:rPr>
                <w:rFonts w:ascii="Arial" w:hAnsi="Arial" w:cs="Arial"/>
                <w:bCs/>
                <w:sz w:val="22"/>
                <w:szCs w:val="22"/>
              </w:rPr>
            </w:pPr>
            <w:r w:rsidRPr="0020067E">
              <w:rPr>
                <w:rFonts w:ascii="Arial" w:hAnsi="Arial" w:cs="Arial"/>
                <w:bCs/>
                <w:sz w:val="22"/>
                <w:szCs w:val="22"/>
              </w:rPr>
              <w:t>08 01 11*</w:t>
            </w:r>
          </w:p>
          <w:p w14:paraId="4FDBE28C" w14:textId="77777777" w:rsidR="007545BD" w:rsidRPr="0020067E" w:rsidRDefault="007545BD" w:rsidP="00197DCA">
            <w:pPr>
              <w:spacing w:line="360" w:lineRule="auto"/>
              <w:jc w:val="center"/>
              <w:rPr>
                <w:rFonts w:ascii="Arial" w:hAnsi="Arial" w:cs="Arial"/>
                <w:bCs/>
                <w:sz w:val="22"/>
                <w:szCs w:val="22"/>
              </w:rPr>
            </w:pPr>
          </w:p>
        </w:tc>
        <w:tc>
          <w:tcPr>
            <w:tcW w:w="2977" w:type="dxa"/>
            <w:tcBorders>
              <w:top w:val="single" w:sz="8" w:space="0" w:color="auto"/>
              <w:left w:val="single" w:sz="8" w:space="0" w:color="auto"/>
              <w:bottom w:val="single" w:sz="8" w:space="0" w:color="auto"/>
              <w:right w:val="single" w:sz="8" w:space="0" w:color="auto"/>
            </w:tcBorders>
            <w:vAlign w:val="center"/>
          </w:tcPr>
          <w:p w14:paraId="418EF105"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Odpady z farb i lakierów zawierających rozpuszczalniki organiczne lub inne substancje niebezpieczne</w:t>
            </w:r>
          </w:p>
        </w:tc>
        <w:tc>
          <w:tcPr>
            <w:tcW w:w="1276" w:type="dxa"/>
            <w:tcBorders>
              <w:top w:val="single" w:sz="8" w:space="0" w:color="auto"/>
              <w:left w:val="single" w:sz="8" w:space="0" w:color="auto"/>
              <w:bottom w:val="single" w:sz="8" w:space="0" w:color="auto"/>
              <w:right w:val="single" w:sz="8" w:space="0" w:color="auto"/>
            </w:tcBorders>
            <w:vAlign w:val="center"/>
          </w:tcPr>
          <w:p w14:paraId="23C136B1"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0,1</w:t>
            </w:r>
          </w:p>
        </w:tc>
        <w:tc>
          <w:tcPr>
            <w:tcW w:w="3685" w:type="dxa"/>
            <w:tcBorders>
              <w:top w:val="single" w:sz="8" w:space="0" w:color="auto"/>
              <w:left w:val="single" w:sz="8" w:space="0" w:color="auto"/>
              <w:bottom w:val="single" w:sz="8" w:space="0" w:color="auto"/>
              <w:right w:val="single" w:sz="8" w:space="0" w:color="auto"/>
            </w:tcBorders>
            <w:vAlign w:val="center"/>
          </w:tcPr>
          <w:p w14:paraId="465BF107"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 xml:space="preserve">Pozostałości farb i lakierów </w:t>
            </w:r>
            <w:r w:rsidRPr="0020067E">
              <w:rPr>
                <w:rFonts w:ascii="Arial" w:hAnsi="Arial" w:cs="Arial"/>
                <w:sz w:val="22"/>
                <w:szCs w:val="22"/>
              </w:rPr>
              <w:br/>
              <w:t xml:space="preserve">z procesów malowania </w:t>
            </w:r>
            <w:r w:rsidRPr="0020067E">
              <w:rPr>
                <w:rFonts w:ascii="Arial" w:hAnsi="Arial" w:cs="Arial"/>
                <w:sz w:val="22"/>
                <w:szCs w:val="22"/>
              </w:rPr>
              <w:br/>
              <w:t xml:space="preserve">i lakierowania zawierających rozpuszczalniki organiczne </w:t>
            </w:r>
          </w:p>
        </w:tc>
      </w:tr>
      <w:tr w:rsidR="007545BD" w:rsidRPr="0020281F" w14:paraId="65440A04"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6D694845" w14:textId="77777777" w:rsidR="007545BD" w:rsidRPr="0020067E" w:rsidRDefault="007545BD" w:rsidP="00197DCA">
            <w:pPr>
              <w:spacing w:line="360" w:lineRule="auto"/>
              <w:ind w:left="-181"/>
              <w:jc w:val="right"/>
              <w:rPr>
                <w:rFonts w:ascii="Arial" w:hAnsi="Arial" w:cs="Arial"/>
                <w:sz w:val="22"/>
                <w:szCs w:val="22"/>
              </w:rPr>
            </w:pPr>
            <w:r w:rsidRPr="0020067E">
              <w:rPr>
                <w:rFonts w:ascii="Arial" w:hAnsi="Arial" w:cs="Arial"/>
                <w:sz w:val="22"/>
                <w:szCs w:val="22"/>
              </w:rPr>
              <w:t>4.</w:t>
            </w:r>
          </w:p>
        </w:tc>
        <w:tc>
          <w:tcPr>
            <w:tcW w:w="1341" w:type="dxa"/>
            <w:tcBorders>
              <w:top w:val="single" w:sz="8" w:space="0" w:color="auto"/>
              <w:left w:val="single" w:sz="8" w:space="0" w:color="auto"/>
              <w:bottom w:val="single" w:sz="8" w:space="0" w:color="auto"/>
              <w:right w:val="single" w:sz="8" w:space="0" w:color="auto"/>
            </w:tcBorders>
            <w:vAlign w:val="center"/>
          </w:tcPr>
          <w:p w14:paraId="7B067ED1" w14:textId="77777777" w:rsidR="007545BD" w:rsidRPr="0020067E" w:rsidRDefault="007545BD" w:rsidP="00197DCA">
            <w:pPr>
              <w:autoSpaceDE w:val="0"/>
              <w:autoSpaceDN w:val="0"/>
              <w:adjustRightInd w:val="0"/>
              <w:spacing w:line="360" w:lineRule="auto"/>
              <w:jc w:val="center"/>
              <w:rPr>
                <w:rFonts w:ascii="Arial" w:hAnsi="Arial" w:cs="Arial"/>
                <w:bCs/>
                <w:sz w:val="22"/>
                <w:szCs w:val="22"/>
              </w:rPr>
            </w:pPr>
            <w:r w:rsidRPr="0020067E">
              <w:rPr>
                <w:rFonts w:ascii="Arial" w:hAnsi="Arial" w:cs="Arial"/>
                <w:bCs/>
                <w:sz w:val="22"/>
                <w:szCs w:val="22"/>
              </w:rPr>
              <w:t>11 01 05 *</w:t>
            </w:r>
          </w:p>
        </w:tc>
        <w:tc>
          <w:tcPr>
            <w:tcW w:w="2977" w:type="dxa"/>
            <w:tcBorders>
              <w:top w:val="single" w:sz="8" w:space="0" w:color="auto"/>
              <w:left w:val="single" w:sz="8" w:space="0" w:color="auto"/>
              <w:bottom w:val="single" w:sz="8" w:space="0" w:color="auto"/>
              <w:right w:val="single" w:sz="8" w:space="0" w:color="auto"/>
            </w:tcBorders>
            <w:vAlign w:val="center"/>
          </w:tcPr>
          <w:p w14:paraId="433C0C97"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Kwasy trawiące</w:t>
            </w:r>
          </w:p>
          <w:p w14:paraId="71BBCFA6" w14:textId="77777777" w:rsidR="007545BD" w:rsidRPr="0020067E" w:rsidRDefault="007545BD" w:rsidP="00197DCA">
            <w:pPr>
              <w:spacing w:line="360" w:lineRule="auto"/>
              <w:jc w:val="center"/>
              <w:rPr>
                <w:rFonts w:ascii="Arial" w:hAnsi="Arial" w:cs="Arial"/>
                <w:sz w:val="22"/>
                <w:szCs w:val="22"/>
              </w:rPr>
            </w:pPr>
          </w:p>
        </w:tc>
        <w:tc>
          <w:tcPr>
            <w:tcW w:w="1276" w:type="dxa"/>
            <w:tcBorders>
              <w:top w:val="single" w:sz="8" w:space="0" w:color="auto"/>
              <w:left w:val="single" w:sz="8" w:space="0" w:color="auto"/>
              <w:bottom w:val="single" w:sz="8" w:space="0" w:color="auto"/>
              <w:right w:val="single" w:sz="8" w:space="0" w:color="auto"/>
            </w:tcBorders>
            <w:vAlign w:val="center"/>
          </w:tcPr>
          <w:p w14:paraId="4D1A087E"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16,0</w:t>
            </w:r>
          </w:p>
        </w:tc>
        <w:tc>
          <w:tcPr>
            <w:tcW w:w="3685" w:type="dxa"/>
            <w:tcBorders>
              <w:top w:val="single" w:sz="8" w:space="0" w:color="auto"/>
              <w:left w:val="single" w:sz="8" w:space="0" w:color="auto"/>
              <w:bottom w:val="single" w:sz="8" w:space="0" w:color="auto"/>
              <w:right w:val="single" w:sz="8" w:space="0" w:color="auto"/>
            </w:tcBorders>
            <w:vAlign w:val="center"/>
          </w:tcPr>
          <w:p w14:paraId="7AC4A6E8"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 xml:space="preserve">Odpady z obróbki i powlekania metali </w:t>
            </w:r>
          </w:p>
        </w:tc>
      </w:tr>
      <w:tr w:rsidR="007545BD" w:rsidRPr="0020281F" w14:paraId="3315045A"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7E411F7B" w14:textId="77777777" w:rsidR="007545BD" w:rsidRPr="0020067E" w:rsidRDefault="007545BD" w:rsidP="00197DCA">
            <w:pPr>
              <w:spacing w:line="360" w:lineRule="auto"/>
              <w:ind w:left="-181"/>
              <w:jc w:val="right"/>
              <w:rPr>
                <w:rFonts w:ascii="Arial" w:hAnsi="Arial" w:cs="Arial"/>
                <w:sz w:val="22"/>
                <w:szCs w:val="22"/>
              </w:rPr>
            </w:pPr>
            <w:r w:rsidRPr="0020067E">
              <w:rPr>
                <w:rFonts w:ascii="Arial" w:hAnsi="Arial" w:cs="Arial"/>
                <w:sz w:val="22"/>
                <w:szCs w:val="22"/>
              </w:rPr>
              <w:t>5.</w:t>
            </w:r>
          </w:p>
        </w:tc>
        <w:tc>
          <w:tcPr>
            <w:tcW w:w="1341" w:type="dxa"/>
            <w:tcBorders>
              <w:top w:val="single" w:sz="8" w:space="0" w:color="auto"/>
              <w:left w:val="single" w:sz="8" w:space="0" w:color="auto"/>
              <w:bottom w:val="single" w:sz="8" w:space="0" w:color="auto"/>
              <w:right w:val="single" w:sz="8" w:space="0" w:color="auto"/>
            </w:tcBorders>
            <w:vAlign w:val="center"/>
          </w:tcPr>
          <w:p w14:paraId="23619E55" w14:textId="77777777" w:rsidR="007545BD" w:rsidRPr="0020067E" w:rsidRDefault="007545BD" w:rsidP="00197DCA">
            <w:pPr>
              <w:autoSpaceDE w:val="0"/>
              <w:autoSpaceDN w:val="0"/>
              <w:adjustRightInd w:val="0"/>
              <w:spacing w:line="360" w:lineRule="auto"/>
              <w:jc w:val="center"/>
              <w:rPr>
                <w:rFonts w:ascii="Arial" w:hAnsi="Arial" w:cs="Arial"/>
                <w:bCs/>
                <w:sz w:val="22"/>
                <w:szCs w:val="22"/>
              </w:rPr>
            </w:pPr>
          </w:p>
          <w:p w14:paraId="7303E50A" w14:textId="77777777" w:rsidR="007545BD" w:rsidRPr="0020067E" w:rsidRDefault="007545BD" w:rsidP="00197DCA">
            <w:pPr>
              <w:autoSpaceDE w:val="0"/>
              <w:autoSpaceDN w:val="0"/>
              <w:adjustRightInd w:val="0"/>
              <w:spacing w:line="360" w:lineRule="auto"/>
              <w:jc w:val="center"/>
              <w:rPr>
                <w:rFonts w:ascii="Arial" w:hAnsi="Arial" w:cs="Arial"/>
                <w:bCs/>
                <w:sz w:val="22"/>
                <w:szCs w:val="22"/>
              </w:rPr>
            </w:pPr>
            <w:r w:rsidRPr="0020067E">
              <w:rPr>
                <w:rFonts w:ascii="Arial" w:hAnsi="Arial" w:cs="Arial"/>
                <w:bCs/>
                <w:sz w:val="22"/>
                <w:szCs w:val="22"/>
              </w:rPr>
              <w:t>11 01 06 *</w:t>
            </w:r>
          </w:p>
          <w:p w14:paraId="77769961" w14:textId="77777777" w:rsidR="007545BD" w:rsidRPr="0020067E" w:rsidRDefault="007545BD" w:rsidP="00197DCA">
            <w:pPr>
              <w:spacing w:line="360" w:lineRule="auto"/>
              <w:jc w:val="center"/>
              <w:rPr>
                <w:rFonts w:ascii="Arial" w:hAnsi="Arial" w:cs="Arial"/>
                <w:bCs/>
                <w:sz w:val="22"/>
                <w:szCs w:val="22"/>
              </w:rPr>
            </w:pPr>
          </w:p>
        </w:tc>
        <w:tc>
          <w:tcPr>
            <w:tcW w:w="2977" w:type="dxa"/>
            <w:tcBorders>
              <w:top w:val="single" w:sz="8" w:space="0" w:color="auto"/>
              <w:left w:val="single" w:sz="8" w:space="0" w:color="auto"/>
              <w:bottom w:val="single" w:sz="8" w:space="0" w:color="auto"/>
              <w:right w:val="single" w:sz="8" w:space="0" w:color="auto"/>
            </w:tcBorders>
            <w:vAlign w:val="center"/>
          </w:tcPr>
          <w:p w14:paraId="1BE71C0C"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Odpady zawierające kwasy inne niż 11 01 05</w:t>
            </w:r>
          </w:p>
          <w:p w14:paraId="0C2BAAF1" w14:textId="77777777" w:rsidR="007545BD" w:rsidRPr="0020067E" w:rsidRDefault="007545BD" w:rsidP="00197DCA">
            <w:pPr>
              <w:spacing w:line="360" w:lineRule="auto"/>
              <w:jc w:val="center"/>
              <w:rPr>
                <w:rFonts w:ascii="Arial" w:hAnsi="Arial" w:cs="Arial"/>
                <w:sz w:val="22"/>
                <w:szCs w:val="22"/>
              </w:rPr>
            </w:pPr>
          </w:p>
        </w:tc>
        <w:tc>
          <w:tcPr>
            <w:tcW w:w="1276" w:type="dxa"/>
            <w:tcBorders>
              <w:top w:val="single" w:sz="8" w:space="0" w:color="auto"/>
              <w:left w:val="single" w:sz="8" w:space="0" w:color="auto"/>
              <w:bottom w:val="single" w:sz="8" w:space="0" w:color="auto"/>
              <w:right w:val="single" w:sz="8" w:space="0" w:color="auto"/>
            </w:tcBorders>
            <w:vAlign w:val="center"/>
          </w:tcPr>
          <w:p w14:paraId="024983F8"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6,0</w:t>
            </w:r>
          </w:p>
        </w:tc>
        <w:tc>
          <w:tcPr>
            <w:tcW w:w="3685" w:type="dxa"/>
            <w:tcBorders>
              <w:top w:val="single" w:sz="8" w:space="0" w:color="auto"/>
              <w:left w:val="single" w:sz="8" w:space="0" w:color="auto"/>
              <w:bottom w:val="single" w:sz="8" w:space="0" w:color="auto"/>
              <w:right w:val="single" w:sz="8" w:space="0" w:color="auto"/>
            </w:tcBorders>
            <w:vAlign w:val="center"/>
          </w:tcPr>
          <w:p w14:paraId="59587F35"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 xml:space="preserve">Odpady z obróbki i powlekania metali </w:t>
            </w:r>
          </w:p>
        </w:tc>
      </w:tr>
      <w:tr w:rsidR="007545BD" w:rsidRPr="0020281F" w14:paraId="1A7EF2E5"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4854B0FC" w14:textId="77777777" w:rsidR="007545BD" w:rsidRPr="0020067E" w:rsidRDefault="007545BD" w:rsidP="00197DCA">
            <w:pPr>
              <w:spacing w:line="360" w:lineRule="auto"/>
              <w:ind w:left="-181"/>
              <w:jc w:val="right"/>
              <w:rPr>
                <w:rFonts w:ascii="Arial" w:hAnsi="Arial" w:cs="Arial"/>
                <w:i/>
                <w:iCs/>
                <w:sz w:val="22"/>
                <w:szCs w:val="22"/>
              </w:rPr>
            </w:pPr>
            <w:r w:rsidRPr="0020067E">
              <w:rPr>
                <w:rFonts w:ascii="Arial" w:hAnsi="Arial" w:cs="Arial"/>
                <w:i/>
                <w:iCs/>
                <w:sz w:val="22"/>
                <w:szCs w:val="22"/>
              </w:rPr>
              <w:t>6.</w:t>
            </w:r>
          </w:p>
        </w:tc>
        <w:tc>
          <w:tcPr>
            <w:tcW w:w="1341" w:type="dxa"/>
            <w:tcBorders>
              <w:top w:val="single" w:sz="8" w:space="0" w:color="auto"/>
              <w:left w:val="single" w:sz="8" w:space="0" w:color="auto"/>
              <w:bottom w:val="single" w:sz="8" w:space="0" w:color="auto"/>
              <w:right w:val="single" w:sz="8" w:space="0" w:color="auto"/>
            </w:tcBorders>
            <w:vAlign w:val="center"/>
          </w:tcPr>
          <w:p w14:paraId="7416878A"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11 01 07*</w:t>
            </w:r>
          </w:p>
        </w:tc>
        <w:tc>
          <w:tcPr>
            <w:tcW w:w="2977" w:type="dxa"/>
            <w:tcBorders>
              <w:top w:val="single" w:sz="8" w:space="0" w:color="auto"/>
              <w:left w:val="single" w:sz="8" w:space="0" w:color="auto"/>
              <w:bottom w:val="single" w:sz="8" w:space="0" w:color="auto"/>
              <w:right w:val="single" w:sz="8" w:space="0" w:color="auto"/>
            </w:tcBorders>
            <w:vAlign w:val="center"/>
          </w:tcPr>
          <w:p w14:paraId="1F5AAABA"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Alkalia trawiące</w:t>
            </w:r>
          </w:p>
        </w:tc>
        <w:tc>
          <w:tcPr>
            <w:tcW w:w="1276" w:type="dxa"/>
            <w:tcBorders>
              <w:top w:val="single" w:sz="8" w:space="0" w:color="auto"/>
              <w:left w:val="single" w:sz="8" w:space="0" w:color="auto"/>
              <w:bottom w:val="single" w:sz="8" w:space="0" w:color="auto"/>
              <w:right w:val="single" w:sz="8" w:space="0" w:color="auto"/>
            </w:tcBorders>
            <w:vAlign w:val="center"/>
          </w:tcPr>
          <w:p w14:paraId="74546321" w14:textId="77777777" w:rsidR="007545BD" w:rsidRPr="005166DA" w:rsidRDefault="007545BD" w:rsidP="00197DCA">
            <w:pPr>
              <w:spacing w:line="360" w:lineRule="auto"/>
              <w:jc w:val="center"/>
              <w:rPr>
                <w:rFonts w:ascii="Arial" w:hAnsi="Arial" w:cs="Arial"/>
                <w:sz w:val="22"/>
                <w:szCs w:val="22"/>
              </w:rPr>
            </w:pPr>
            <w:r w:rsidRPr="005166DA">
              <w:rPr>
                <w:rFonts w:ascii="Arial" w:hAnsi="Arial" w:cs="Arial"/>
                <w:sz w:val="22"/>
                <w:szCs w:val="22"/>
              </w:rPr>
              <w:t>6,0</w:t>
            </w:r>
          </w:p>
        </w:tc>
        <w:tc>
          <w:tcPr>
            <w:tcW w:w="3685" w:type="dxa"/>
            <w:tcBorders>
              <w:top w:val="single" w:sz="8" w:space="0" w:color="auto"/>
              <w:left w:val="single" w:sz="8" w:space="0" w:color="auto"/>
              <w:bottom w:val="single" w:sz="8" w:space="0" w:color="auto"/>
              <w:right w:val="single" w:sz="8" w:space="0" w:color="auto"/>
            </w:tcBorders>
            <w:vAlign w:val="center"/>
          </w:tcPr>
          <w:p w14:paraId="646BE6B7"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Odpady z obróbki i powlekania metali</w:t>
            </w:r>
          </w:p>
        </w:tc>
      </w:tr>
      <w:tr w:rsidR="007545BD" w:rsidRPr="0020281F" w14:paraId="1E64A346"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1338EAB3" w14:textId="77777777" w:rsidR="007545BD" w:rsidRPr="0020067E" w:rsidRDefault="007545BD" w:rsidP="00197DCA">
            <w:pPr>
              <w:spacing w:line="360" w:lineRule="auto"/>
              <w:ind w:left="-181"/>
              <w:jc w:val="right"/>
              <w:rPr>
                <w:rFonts w:ascii="Arial" w:hAnsi="Arial" w:cs="Arial"/>
                <w:i/>
                <w:iCs/>
                <w:sz w:val="22"/>
                <w:szCs w:val="22"/>
              </w:rPr>
            </w:pPr>
            <w:r w:rsidRPr="0020067E">
              <w:rPr>
                <w:rFonts w:ascii="Arial" w:hAnsi="Arial" w:cs="Arial"/>
                <w:i/>
                <w:iCs/>
                <w:sz w:val="22"/>
                <w:szCs w:val="22"/>
              </w:rPr>
              <w:t>7.</w:t>
            </w:r>
          </w:p>
        </w:tc>
        <w:tc>
          <w:tcPr>
            <w:tcW w:w="1341" w:type="dxa"/>
            <w:tcBorders>
              <w:top w:val="single" w:sz="8" w:space="0" w:color="auto"/>
              <w:left w:val="single" w:sz="8" w:space="0" w:color="auto"/>
              <w:bottom w:val="single" w:sz="8" w:space="0" w:color="auto"/>
              <w:right w:val="single" w:sz="8" w:space="0" w:color="auto"/>
            </w:tcBorders>
            <w:vAlign w:val="center"/>
          </w:tcPr>
          <w:p w14:paraId="09908EA7"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11 01 11*</w:t>
            </w:r>
          </w:p>
        </w:tc>
        <w:tc>
          <w:tcPr>
            <w:tcW w:w="2977" w:type="dxa"/>
            <w:tcBorders>
              <w:top w:val="single" w:sz="8" w:space="0" w:color="auto"/>
              <w:left w:val="single" w:sz="8" w:space="0" w:color="auto"/>
              <w:bottom w:val="single" w:sz="8" w:space="0" w:color="auto"/>
              <w:right w:val="single" w:sz="8" w:space="0" w:color="auto"/>
            </w:tcBorders>
            <w:vAlign w:val="center"/>
          </w:tcPr>
          <w:p w14:paraId="09BD43EF"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Wody popłuczne zawierające substancje niebezpieczne</w:t>
            </w:r>
          </w:p>
        </w:tc>
        <w:tc>
          <w:tcPr>
            <w:tcW w:w="1276" w:type="dxa"/>
            <w:tcBorders>
              <w:top w:val="single" w:sz="8" w:space="0" w:color="auto"/>
              <w:left w:val="single" w:sz="8" w:space="0" w:color="auto"/>
              <w:bottom w:val="single" w:sz="8" w:space="0" w:color="auto"/>
              <w:right w:val="single" w:sz="8" w:space="0" w:color="auto"/>
            </w:tcBorders>
            <w:vAlign w:val="center"/>
          </w:tcPr>
          <w:p w14:paraId="3CE3E232" w14:textId="77777777" w:rsidR="007545BD" w:rsidRPr="005166DA" w:rsidRDefault="007545BD" w:rsidP="00197DCA">
            <w:pPr>
              <w:spacing w:line="360" w:lineRule="auto"/>
              <w:jc w:val="center"/>
              <w:rPr>
                <w:rFonts w:ascii="Arial" w:hAnsi="Arial" w:cs="Arial"/>
                <w:sz w:val="22"/>
                <w:szCs w:val="22"/>
              </w:rPr>
            </w:pPr>
            <w:r w:rsidRPr="005166DA">
              <w:rPr>
                <w:rFonts w:ascii="Arial" w:hAnsi="Arial" w:cs="Arial"/>
                <w:sz w:val="22"/>
                <w:szCs w:val="22"/>
              </w:rPr>
              <w:t>2,0</w:t>
            </w:r>
          </w:p>
        </w:tc>
        <w:tc>
          <w:tcPr>
            <w:tcW w:w="3685" w:type="dxa"/>
            <w:tcBorders>
              <w:top w:val="single" w:sz="8" w:space="0" w:color="auto"/>
              <w:left w:val="single" w:sz="8" w:space="0" w:color="auto"/>
              <w:bottom w:val="single" w:sz="8" w:space="0" w:color="auto"/>
              <w:right w:val="single" w:sz="8" w:space="0" w:color="auto"/>
            </w:tcBorders>
            <w:vAlign w:val="center"/>
          </w:tcPr>
          <w:p w14:paraId="0D695EC0"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Odpady z obróbki i powlekania metali</w:t>
            </w:r>
          </w:p>
        </w:tc>
      </w:tr>
      <w:tr w:rsidR="007545BD" w:rsidRPr="0020281F" w14:paraId="4C883D40"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15D87EC3" w14:textId="77777777" w:rsidR="007545BD" w:rsidRPr="0020067E" w:rsidRDefault="007545BD" w:rsidP="00197DCA">
            <w:pPr>
              <w:spacing w:line="360" w:lineRule="auto"/>
              <w:ind w:left="-181"/>
              <w:jc w:val="right"/>
              <w:rPr>
                <w:rFonts w:ascii="Arial" w:hAnsi="Arial" w:cs="Arial"/>
                <w:i/>
                <w:iCs/>
                <w:sz w:val="22"/>
                <w:szCs w:val="22"/>
              </w:rPr>
            </w:pPr>
            <w:r w:rsidRPr="0020067E">
              <w:rPr>
                <w:rFonts w:ascii="Arial" w:hAnsi="Arial" w:cs="Arial"/>
                <w:i/>
                <w:iCs/>
                <w:sz w:val="22"/>
                <w:szCs w:val="22"/>
              </w:rPr>
              <w:t>8.</w:t>
            </w:r>
          </w:p>
        </w:tc>
        <w:tc>
          <w:tcPr>
            <w:tcW w:w="1341" w:type="dxa"/>
            <w:tcBorders>
              <w:top w:val="single" w:sz="8" w:space="0" w:color="auto"/>
              <w:left w:val="single" w:sz="8" w:space="0" w:color="auto"/>
              <w:bottom w:val="single" w:sz="8" w:space="0" w:color="auto"/>
              <w:right w:val="single" w:sz="8" w:space="0" w:color="auto"/>
            </w:tcBorders>
            <w:vAlign w:val="center"/>
          </w:tcPr>
          <w:p w14:paraId="2D83B983"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11 01 98*</w:t>
            </w:r>
          </w:p>
        </w:tc>
        <w:tc>
          <w:tcPr>
            <w:tcW w:w="2977" w:type="dxa"/>
            <w:tcBorders>
              <w:top w:val="single" w:sz="8" w:space="0" w:color="auto"/>
              <w:left w:val="single" w:sz="8" w:space="0" w:color="auto"/>
              <w:bottom w:val="single" w:sz="8" w:space="0" w:color="auto"/>
              <w:right w:val="single" w:sz="8" w:space="0" w:color="auto"/>
            </w:tcBorders>
            <w:vAlign w:val="center"/>
          </w:tcPr>
          <w:p w14:paraId="317092AF"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Inne odpady zawierające substancje niebezpieczne</w:t>
            </w:r>
          </w:p>
        </w:tc>
        <w:tc>
          <w:tcPr>
            <w:tcW w:w="1276" w:type="dxa"/>
            <w:tcBorders>
              <w:top w:val="single" w:sz="8" w:space="0" w:color="auto"/>
              <w:left w:val="single" w:sz="8" w:space="0" w:color="auto"/>
              <w:bottom w:val="single" w:sz="8" w:space="0" w:color="auto"/>
              <w:right w:val="single" w:sz="8" w:space="0" w:color="auto"/>
            </w:tcBorders>
            <w:vAlign w:val="center"/>
          </w:tcPr>
          <w:p w14:paraId="46B810FA" w14:textId="77777777" w:rsidR="007545BD" w:rsidRPr="005166DA" w:rsidRDefault="007545BD" w:rsidP="00197DCA">
            <w:pPr>
              <w:spacing w:line="360" w:lineRule="auto"/>
              <w:jc w:val="center"/>
              <w:rPr>
                <w:rFonts w:ascii="Arial" w:hAnsi="Arial" w:cs="Arial"/>
                <w:sz w:val="22"/>
                <w:szCs w:val="22"/>
              </w:rPr>
            </w:pPr>
            <w:r w:rsidRPr="005166DA">
              <w:rPr>
                <w:rFonts w:ascii="Arial" w:hAnsi="Arial" w:cs="Arial"/>
                <w:sz w:val="22"/>
                <w:szCs w:val="22"/>
              </w:rPr>
              <w:t>5,0</w:t>
            </w:r>
          </w:p>
        </w:tc>
        <w:tc>
          <w:tcPr>
            <w:tcW w:w="3685" w:type="dxa"/>
            <w:tcBorders>
              <w:top w:val="single" w:sz="8" w:space="0" w:color="auto"/>
              <w:left w:val="single" w:sz="8" w:space="0" w:color="auto"/>
              <w:bottom w:val="single" w:sz="8" w:space="0" w:color="auto"/>
              <w:right w:val="single" w:sz="8" w:space="0" w:color="auto"/>
            </w:tcBorders>
            <w:vAlign w:val="center"/>
          </w:tcPr>
          <w:p w14:paraId="1E7012A6" w14:textId="77777777" w:rsidR="007545BD" w:rsidRPr="005166DA" w:rsidRDefault="007545BD" w:rsidP="00197DCA">
            <w:pPr>
              <w:autoSpaceDE w:val="0"/>
              <w:autoSpaceDN w:val="0"/>
              <w:adjustRightInd w:val="0"/>
              <w:spacing w:line="360" w:lineRule="auto"/>
              <w:jc w:val="center"/>
              <w:rPr>
                <w:rFonts w:ascii="Arial" w:hAnsi="Arial" w:cs="Arial"/>
                <w:sz w:val="22"/>
                <w:szCs w:val="22"/>
              </w:rPr>
            </w:pPr>
            <w:r w:rsidRPr="005166DA">
              <w:rPr>
                <w:rFonts w:ascii="Arial" w:hAnsi="Arial" w:cs="Arial"/>
                <w:sz w:val="22"/>
                <w:szCs w:val="22"/>
              </w:rPr>
              <w:t>Odpady z obróbki i powlekania metali</w:t>
            </w:r>
          </w:p>
        </w:tc>
      </w:tr>
      <w:tr w:rsidR="007545BD" w:rsidRPr="0020281F" w14:paraId="3822CCF7"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21A29D03" w14:textId="77777777" w:rsidR="007545BD" w:rsidRPr="0020067E" w:rsidRDefault="007545BD" w:rsidP="00197DCA">
            <w:pPr>
              <w:spacing w:line="360" w:lineRule="auto"/>
              <w:ind w:left="-181"/>
              <w:jc w:val="right"/>
              <w:rPr>
                <w:rFonts w:ascii="Arial" w:hAnsi="Arial" w:cs="Arial"/>
                <w:sz w:val="22"/>
                <w:szCs w:val="22"/>
              </w:rPr>
            </w:pPr>
            <w:r w:rsidRPr="0020067E">
              <w:rPr>
                <w:rFonts w:ascii="Arial" w:hAnsi="Arial" w:cs="Arial"/>
                <w:sz w:val="22"/>
                <w:szCs w:val="22"/>
              </w:rPr>
              <w:t>9.</w:t>
            </w:r>
          </w:p>
        </w:tc>
        <w:tc>
          <w:tcPr>
            <w:tcW w:w="1341" w:type="dxa"/>
            <w:tcBorders>
              <w:top w:val="single" w:sz="8" w:space="0" w:color="auto"/>
              <w:left w:val="single" w:sz="8" w:space="0" w:color="auto"/>
              <w:bottom w:val="single" w:sz="8" w:space="0" w:color="auto"/>
              <w:right w:val="single" w:sz="8" w:space="0" w:color="auto"/>
            </w:tcBorders>
            <w:vAlign w:val="center"/>
          </w:tcPr>
          <w:p w14:paraId="766E50FB"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p>
          <w:p w14:paraId="0125A5AC"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11 03 01 *</w:t>
            </w:r>
          </w:p>
          <w:p w14:paraId="1C516DF6" w14:textId="77777777" w:rsidR="007545BD" w:rsidRPr="0020067E" w:rsidRDefault="007545BD" w:rsidP="00197DCA">
            <w:pPr>
              <w:spacing w:line="360" w:lineRule="auto"/>
              <w:jc w:val="center"/>
              <w:rPr>
                <w:rFonts w:ascii="Arial" w:hAnsi="Arial" w:cs="Arial"/>
                <w:sz w:val="22"/>
                <w:szCs w:val="22"/>
              </w:rPr>
            </w:pPr>
          </w:p>
        </w:tc>
        <w:tc>
          <w:tcPr>
            <w:tcW w:w="2977" w:type="dxa"/>
            <w:tcBorders>
              <w:top w:val="single" w:sz="8" w:space="0" w:color="auto"/>
              <w:left w:val="single" w:sz="8" w:space="0" w:color="auto"/>
              <w:bottom w:val="single" w:sz="8" w:space="0" w:color="auto"/>
              <w:right w:val="single" w:sz="8" w:space="0" w:color="auto"/>
            </w:tcBorders>
            <w:vAlign w:val="center"/>
          </w:tcPr>
          <w:p w14:paraId="7AF42BDD"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Odpady zawierające cyjanki</w:t>
            </w:r>
          </w:p>
          <w:p w14:paraId="0443BD27" w14:textId="77777777" w:rsidR="007545BD" w:rsidRPr="0020067E" w:rsidRDefault="007545BD" w:rsidP="00197DCA">
            <w:pPr>
              <w:spacing w:line="360" w:lineRule="auto"/>
              <w:jc w:val="center"/>
              <w:rPr>
                <w:rFonts w:ascii="Arial" w:hAnsi="Arial" w:cs="Arial"/>
                <w:sz w:val="22"/>
                <w:szCs w:val="22"/>
              </w:rPr>
            </w:pPr>
          </w:p>
        </w:tc>
        <w:tc>
          <w:tcPr>
            <w:tcW w:w="1276" w:type="dxa"/>
            <w:tcBorders>
              <w:top w:val="single" w:sz="8" w:space="0" w:color="auto"/>
              <w:left w:val="single" w:sz="8" w:space="0" w:color="auto"/>
              <w:bottom w:val="single" w:sz="8" w:space="0" w:color="auto"/>
              <w:right w:val="single" w:sz="8" w:space="0" w:color="auto"/>
            </w:tcBorders>
            <w:vAlign w:val="center"/>
          </w:tcPr>
          <w:p w14:paraId="35BC46C7"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1,0</w:t>
            </w:r>
          </w:p>
        </w:tc>
        <w:tc>
          <w:tcPr>
            <w:tcW w:w="3685" w:type="dxa"/>
            <w:tcBorders>
              <w:top w:val="single" w:sz="8" w:space="0" w:color="auto"/>
              <w:left w:val="single" w:sz="8" w:space="0" w:color="auto"/>
              <w:bottom w:val="single" w:sz="8" w:space="0" w:color="auto"/>
              <w:right w:val="single" w:sz="8" w:space="0" w:color="auto"/>
            </w:tcBorders>
            <w:vAlign w:val="center"/>
          </w:tcPr>
          <w:p w14:paraId="12F41052"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 xml:space="preserve">Zużyte kąpiele i osady technologiczne z galwanizerni </w:t>
            </w:r>
          </w:p>
        </w:tc>
      </w:tr>
      <w:tr w:rsidR="007545BD" w:rsidRPr="0020281F" w14:paraId="211A9459"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2A1DFBE5" w14:textId="77777777" w:rsidR="007545BD" w:rsidRPr="0020067E" w:rsidRDefault="007545BD" w:rsidP="00197DCA">
            <w:pPr>
              <w:spacing w:line="360" w:lineRule="auto"/>
              <w:ind w:left="-181"/>
              <w:jc w:val="right"/>
              <w:rPr>
                <w:rFonts w:ascii="Arial" w:hAnsi="Arial" w:cs="Arial"/>
                <w:sz w:val="22"/>
                <w:szCs w:val="22"/>
              </w:rPr>
            </w:pPr>
            <w:r w:rsidRPr="0020067E">
              <w:rPr>
                <w:rFonts w:ascii="Arial" w:hAnsi="Arial" w:cs="Arial"/>
                <w:sz w:val="22"/>
                <w:szCs w:val="22"/>
              </w:rPr>
              <w:lastRenderedPageBreak/>
              <w:t>10.</w:t>
            </w:r>
          </w:p>
        </w:tc>
        <w:tc>
          <w:tcPr>
            <w:tcW w:w="1341" w:type="dxa"/>
            <w:tcBorders>
              <w:top w:val="single" w:sz="8" w:space="0" w:color="auto"/>
              <w:left w:val="single" w:sz="8" w:space="0" w:color="auto"/>
              <w:bottom w:val="single" w:sz="8" w:space="0" w:color="auto"/>
              <w:right w:val="single" w:sz="8" w:space="0" w:color="auto"/>
            </w:tcBorders>
            <w:vAlign w:val="center"/>
          </w:tcPr>
          <w:p w14:paraId="5B5543B3"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p>
          <w:p w14:paraId="71131D1D"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11 05 03 *</w:t>
            </w:r>
          </w:p>
          <w:p w14:paraId="0550E1BE" w14:textId="77777777" w:rsidR="007545BD" w:rsidRPr="0020067E" w:rsidRDefault="007545BD" w:rsidP="00197DCA">
            <w:pPr>
              <w:spacing w:line="360" w:lineRule="auto"/>
              <w:jc w:val="center"/>
              <w:rPr>
                <w:rFonts w:ascii="Arial" w:hAnsi="Arial" w:cs="Arial"/>
                <w:sz w:val="22"/>
                <w:szCs w:val="22"/>
              </w:rPr>
            </w:pPr>
          </w:p>
        </w:tc>
        <w:tc>
          <w:tcPr>
            <w:tcW w:w="2977" w:type="dxa"/>
            <w:tcBorders>
              <w:top w:val="single" w:sz="8" w:space="0" w:color="auto"/>
              <w:left w:val="single" w:sz="8" w:space="0" w:color="auto"/>
              <w:bottom w:val="single" w:sz="8" w:space="0" w:color="auto"/>
              <w:right w:val="single" w:sz="8" w:space="0" w:color="auto"/>
            </w:tcBorders>
            <w:vAlign w:val="center"/>
          </w:tcPr>
          <w:p w14:paraId="0AF0E169"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Odpady stałe z oczyszczania gazów odlotowych</w:t>
            </w:r>
          </w:p>
          <w:p w14:paraId="56043323" w14:textId="77777777" w:rsidR="007545BD" w:rsidRPr="0020067E" w:rsidRDefault="007545BD" w:rsidP="00197DCA">
            <w:pPr>
              <w:spacing w:line="360" w:lineRule="auto"/>
              <w:jc w:val="center"/>
              <w:rPr>
                <w:rFonts w:ascii="Arial" w:hAnsi="Arial" w:cs="Arial"/>
                <w:sz w:val="22"/>
                <w:szCs w:val="22"/>
              </w:rPr>
            </w:pPr>
          </w:p>
        </w:tc>
        <w:tc>
          <w:tcPr>
            <w:tcW w:w="1276" w:type="dxa"/>
            <w:tcBorders>
              <w:top w:val="single" w:sz="8" w:space="0" w:color="auto"/>
              <w:left w:val="single" w:sz="8" w:space="0" w:color="auto"/>
              <w:bottom w:val="single" w:sz="8" w:space="0" w:color="auto"/>
              <w:right w:val="single" w:sz="8" w:space="0" w:color="auto"/>
            </w:tcBorders>
            <w:vAlign w:val="center"/>
          </w:tcPr>
          <w:p w14:paraId="7A2AB62E"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0,2</w:t>
            </w:r>
          </w:p>
        </w:tc>
        <w:tc>
          <w:tcPr>
            <w:tcW w:w="3685" w:type="dxa"/>
            <w:tcBorders>
              <w:top w:val="single" w:sz="8" w:space="0" w:color="auto"/>
              <w:left w:val="single" w:sz="8" w:space="0" w:color="auto"/>
              <w:bottom w:val="single" w:sz="8" w:space="0" w:color="auto"/>
              <w:right w:val="single" w:sz="8" w:space="0" w:color="auto"/>
            </w:tcBorders>
            <w:vAlign w:val="center"/>
          </w:tcPr>
          <w:p w14:paraId="539BF533" w14:textId="77777777" w:rsidR="007545BD" w:rsidRPr="0020067E" w:rsidRDefault="007545BD" w:rsidP="00197DCA">
            <w:pPr>
              <w:autoSpaceDE w:val="0"/>
              <w:autoSpaceDN w:val="0"/>
              <w:adjustRightInd w:val="0"/>
              <w:spacing w:line="360" w:lineRule="auto"/>
              <w:jc w:val="center"/>
              <w:rPr>
                <w:rFonts w:ascii="Arial" w:hAnsi="Arial" w:cs="Arial"/>
                <w:sz w:val="22"/>
                <w:szCs w:val="22"/>
              </w:rPr>
            </w:pPr>
            <w:r w:rsidRPr="0020067E">
              <w:rPr>
                <w:rFonts w:ascii="Arial" w:hAnsi="Arial" w:cs="Arial"/>
                <w:sz w:val="22"/>
                <w:szCs w:val="22"/>
              </w:rPr>
              <w:t xml:space="preserve">Odpady powstające w wyniku czyszczenia przewodów wentylacji; </w:t>
            </w:r>
          </w:p>
        </w:tc>
      </w:tr>
      <w:tr w:rsidR="007545BD" w:rsidRPr="0020281F" w14:paraId="40389B18" w14:textId="77777777" w:rsidTr="00197DCA">
        <w:trPr>
          <w:trHeight w:val="20"/>
        </w:trPr>
        <w:tc>
          <w:tcPr>
            <w:tcW w:w="502" w:type="dxa"/>
            <w:tcBorders>
              <w:top w:val="single" w:sz="8" w:space="0" w:color="auto"/>
              <w:left w:val="single" w:sz="8" w:space="0" w:color="auto"/>
              <w:bottom w:val="single" w:sz="8" w:space="0" w:color="auto"/>
              <w:right w:val="single" w:sz="8" w:space="0" w:color="auto"/>
            </w:tcBorders>
            <w:vAlign w:val="center"/>
          </w:tcPr>
          <w:p w14:paraId="13B9E69D" w14:textId="77777777" w:rsidR="007545BD" w:rsidRPr="0020067E" w:rsidRDefault="007545BD" w:rsidP="00197DCA">
            <w:pPr>
              <w:spacing w:line="360" w:lineRule="auto"/>
              <w:ind w:left="-181"/>
              <w:jc w:val="center"/>
              <w:rPr>
                <w:rFonts w:ascii="Arial" w:hAnsi="Arial" w:cs="Arial"/>
                <w:sz w:val="22"/>
                <w:szCs w:val="22"/>
              </w:rPr>
            </w:pPr>
            <w:r w:rsidRPr="0020067E">
              <w:rPr>
                <w:rFonts w:ascii="Arial" w:hAnsi="Arial" w:cs="Arial"/>
                <w:sz w:val="22"/>
                <w:szCs w:val="22"/>
              </w:rPr>
              <w:t>11.</w:t>
            </w:r>
          </w:p>
        </w:tc>
        <w:tc>
          <w:tcPr>
            <w:tcW w:w="1341" w:type="dxa"/>
            <w:tcBorders>
              <w:top w:val="single" w:sz="8" w:space="0" w:color="auto"/>
              <w:left w:val="single" w:sz="8" w:space="0" w:color="auto"/>
              <w:bottom w:val="single" w:sz="8" w:space="0" w:color="auto"/>
              <w:right w:val="single" w:sz="8" w:space="0" w:color="auto"/>
            </w:tcBorders>
            <w:vAlign w:val="center"/>
          </w:tcPr>
          <w:p w14:paraId="5DD0C510"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rPr>
            </w:pPr>
          </w:p>
          <w:p w14:paraId="2D24E136"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rPr>
            </w:pPr>
            <w:r w:rsidRPr="0020067E">
              <w:rPr>
                <w:rFonts w:ascii="Arial" w:hAnsi="Arial" w:cs="Arial"/>
                <w:color w:val="000000"/>
                <w:sz w:val="22"/>
                <w:szCs w:val="22"/>
              </w:rPr>
              <w:t>15 01 10 *</w:t>
            </w:r>
          </w:p>
          <w:p w14:paraId="7AE0ABC1" w14:textId="77777777" w:rsidR="007545BD" w:rsidRPr="0020067E" w:rsidRDefault="007545BD" w:rsidP="00197DCA">
            <w:pPr>
              <w:spacing w:line="360" w:lineRule="auto"/>
              <w:jc w:val="center"/>
              <w:rPr>
                <w:rFonts w:ascii="Arial" w:hAnsi="Arial" w:cs="Arial"/>
                <w:sz w:val="22"/>
                <w:szCs w:val="22"/>
              </w:rPr>
            </w:pPr>
          </w:p>
        </w:tc>
        <w:tc>
          <w:tcPr>
            <w:tcW w:w="2977" w:type="dxa"/>
            <w:tcBorders>
              <w:top w:val="single" w:sz="8" w:space="0" w:color="auto"/>
              <w:left w:val="single" w:sz="8" w:space="0" w:color="auto"/>
              <w:bottom w:val="single" w:sz="8" w:space="0" w:color="auto"/>
              <w:right w:val="single" w:sz="8" w:space="0" w:color="auto"/>
            </w:tcBorders>
            <w:vAlign w:val="center"/>
          </w:tcPr>
          <w:p w14:paraId="182A14D6"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rPr>
            </w:pPr>
            <w:r w:rsidRPr="0020067E">
              <w:rPr>
                <w:rFonts w:ascii="Arial" w:hAnsi="Arial" w:cs="Arial"/>
                <w:color w:val="000000"/>
                <w:sz w:val="22"/>
                <w:szCs w:val="22"/>
              </w:rPr>
              <w:t>Opakowania zawierające pozostałości substancji niebezpiecznych</w:t>
            </w:r>
          </w:p>
          <w:p w14:paraId="216E03D3" w14:textId="77777777" w:rsidR="007545BD" w:rsidRPr="0020067E" w:rsidRDefault="007545BD" w:rsidP="00197DCA">
            <w:pPr>
              <w:spacing w:line="360" w:lineRule="auto"/>
              <w:jc w:val="center"/>
              <w:rPr>
                <w:rFonts w:ascii="Arial" w:hAnsi="Arial" w:cs="Arial"/>
                <w:sz w:val="22"/>
                <w:szCs w:val="22"/>
              </w:rPr>
            </w:pPr>
          </w:p>
        </w:tc>
        <w:tc>
          <w:tcPr>
            <w:tcW w:w="1276" w:type="dxa"/>
            <w:tcBorders>
              <w:top w:val="single" w:sz="8" w:space="0" w:color="auto"/>
              <w:left w:val="single" w:sz="8" w:space="0" w:color="auto"/>
              <w:bottom w:val="single" w:sz="8" w:space="0" w:color="auto"/>
              <w:right w:val="single" w:sz="8" w:space="0" w:color="auto"/>
            </w:tcBorders>
            <w:vAlign w:val="center"/>
          </w:tcPr>
          <w:p w14:paraId="14958454"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0,5</w:t>
            </w:r>
          </w:p>
        </w:tc>
        <w:tc>
          <w:tcPr>
            <w:tcW w:w="3685" w:type="dxa"/>
            <w:tcBorders>
              <w:top w:val="single" w:sz="8" w:space="0" w:color="auto"/>
              <w:left w:val="single" w:sz="8" w:space="0" w:color="auto"/>
              <w:bottom w:val="single" w:sz="8" w:space="0" w:color="auto"/>
              <w:right w:val="single" w:sz="8" w:space="0" w:color="auto"/>
            </w:tcBorders>
            <w:vAlign w:val="center"/>
          </w:tcPr>
          <w:p w14:paraId="470259B7"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rPr>
            </w:pPr>
            <w:r w:rsidRPr="0020067E">
              <w:rPr>
                <w:rFonts w:ascii="Arial" w:hAnsi="Arial" w:cs="Arial"/>
                <w:color w:val="000000"/>
                <w:sz w:val="22"/>
                <w:szCs w:val="22"/>
              </w:rPr>
              <w:t>Opakowania zanieczyszczone substancjami chemicznymi wykorzystywanymi w produkcji.</w:t>
            </w:r>
          </w:p>
        </w:tc>
      </w:tr>
      <w:tr w:rsidR="007545BD" w:rsidRPr="0020281F" w14:paraId="02FA4A13" w14:textId="77777777" w:rsidTr="00197DCA">
        <w:trPr>
          <w:trHeight w:val="417"/>
        </w:trPr>
        <w:tc>
          <w:tcPr>
            <w:tcW w:w="502" w:type="dxa"/>
            <w:tcBorders>
              <w:top w:val="single" w:sz="8" w:space="0" w:color="auto"/>
              <w:left w:val="single" w:sz="8" w:space="0" w:color="auto"/>
              <w:bottom w:val="single" w:sz="8" w:space="0" w:color="auto"/>
              <w:right w:val="single" w:sz="8" w:space="0" w:color="auto"/>
            </w:tcBorders>
            <w:vAlign w:val="center"/>
          </w:tcPr>
          <w:p w14:paraId="56A2CAD9" w14:textId="77777777" w:rsidR="007545BD" w:rsidRPr="0020067E" w:rsidRDefault="007545BD" w:rsidP="00197DCA">
            <w:pPr>
              <w:spacing w:line="360" w:lineRule="auto"/>
              <w:ind w:left="-181"/>
              <w:jc w:val="right"/>
              <w:rPr>
                <w:rFonts w:ascii="Arial" w:hAnsi="Arial" w:cs="Arial"/>
                <w:sz w:val="22"/>
                <w:szCs w:val="22"/>
              </w:rPr>
            </w:pPr>
            <w:r w:rsidRPr="0020067E">
              <w:rPr>
                <w:rFonts w:ascii="Arial" w:hAnsi="Arial" w:cs="Arial"/>
                <w:sz w:val="22"/>
                <w:szCs w:val="22"/>
              </w:rPr>
              <w:t>12.</w:t>
            </w:r>
          </w:p>
        </w:tc>
        <w:tc>
          <w:tcPr>
            <w:tcW w:w="1341" w:type="dxa"/>
            <w:tcBorders>
              <w:top w:val="single" w:sz="8" w:space="0" w:color="auto"/>
              <w:left w:val="single" w:sz="8" w:space="0" w:color="auto"/>
              <w:bottom w:val="single" w:sz="8" w:space="0" w:color="auto"/>
              <w:right w:val="single" w:sz="8" w:space="0" w:color="auto"/>
            </w:tcBorders>
            <w:vAlign w:val="center"/>
          </w:tcPr>
          <w:p w14:paraId="3E4CCC96"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rPr>
            </w:pPr>
          </w:p>
          <w:p w14:paraId="23516398"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rPr>
            </w:pPr>
            <w:r w:rsidRPr="0020067E">
              <w:rPr>
                <w:rFonts w:ascii="Arial" w:hAnsi="Arial" w:cs="Arial"/>
                <w:color w:val="000000"/>
                <w:sz w:val="22"/>
                <w:szCs w:val="22"/>
              </w:rPr>
              <w:t>15 02 02 *</w:t>
            </w:r>
          </w:p>
          <w:p w14:paraId="0466948A" w14:textId="77777777" w:rsidR="007545BD" w:rsidRPr="0020067E" w:rsidRDefault="007545BD" w:rsidP="00197DCA">
            <w:pPr>
              <w:spacing w:line="360" w:lineRule="auto"/>
              <w:jc w:val="center"/>
              <w:rPr>
                <w:rFonts w:ascii="Arial" w:hAnsi="Arial" w:cs="Arial"/>
                <w:sz w:val="22"/>
                <w:szCs w:val="22"/>
              </w:rPr>
            </w:pPr>
          </w:p>
        </w:tc>
        <w:tc>
          <w:tcPr>
            <w:tcW w:w="2977" w:type="dxa"/>
            <w:tcBorders>
              <w:top w:val="single" w:sz="8" w:space="0" w:color="auto"/>
              <w:left w:val="single" w:sz="8" w:space="0" w:color="auto"/>
              <w:bottom w:val="single" w:sz="8" w:space="0" w:color="auto"/>
              <w:right w:val="single" w:sz="8" w:space="0" w:color="auto"/>
            </w:tcBorders>
            <w:vAlign w:val="center"/>
          </w:tcPr>
          <w:p w14:paraId="6E5D2F32"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rPr>
            </w:pPr>
            <w:r w:rsidRPr="0020067E">
              <w:rPr>
                <w:rFonts w:ascii="Arial" w:hAnsi="Arial" w:cs="Arial"/>
                <w:color w:val="000000"/>
                <w:sz w:val="22"/>
                <w:szCs w:val="22"/>
              </w:rPr>
              <w:t>Sorbenty, materiały filtracyjne, tkaniny do wycierania (np. szmaty, ścierki) i ubrania ochronne zanieczyszczone substancjami niebezpiecznymi</w:t>
            </w:r>
          </w:p>
        </w:tc>
        <w:tc>
          <w:tcPr>
            <w:tcW w:w="1276" w:type="dxa"/>
            <w:tcBorders>
              <w:top w:val="single" w:sz="8" w:space="0" w:color="auto"/>
              <w:left w:val="single" w:sz="8" w:space="0" w:color="auto"/>
              <w:bottom w:val="single" w:sz="8" w:space="0" w:color="auto"/>
              <w:right w:val="single" w:sz="8" w:space="0" w:color="auto"/>
            </w:tcBorders>
            <w:vAlign w:val="center"/>
          </w:tcPr>
          <w:p w14:paraId="07E892CB"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2,5</w:t>
            </w:r>
          </w:p>
        </w:tc>
        <w:tc>
          <w:tcPr>
            <w:tcW w:w="3685" w:type="dxa"/>
            <w:tcBorders>
              <w:top w:val="single" w:sz="8" w:space="0" w:color="auto"/>
              <w:left w:val="single" w:sz="8" w:space="0" w:color="auto"/>
              <w:bottom w:val="single" w:sz="8" w:space="0" w:color="auto"/>
              <w:right w:val="single" w:sz="8" w:space="0" w:color="auto"/>
            </w:tcBorders>
            <w:vAlign w:val="center"/>
          </w:tcPr>
          <w:p w14:paraId="00543284" w14:textId="77777777" w:rsidR="007545BD" w:rsidRPr="0020067E" w:rsidRDefault="007545BD" w:rsidP="00197DCA">
            <w:pPr>
              <w:autoSpaceDE w:val="0"/>
              <w:autoSpaceDN w:val="0"/>
              <w:adjustRightInd w:val="0"/>
              <w:spacing w:line="360" w:lineRule="auto"/>
              <w:jc w:val="center"/>
              <w:rPr>
                <w:rFonts w:ascii="Arial" w:hAnsi="Arial" w:cs="Arial"/>
                <w:color w:val="000000"/>
                <w:sz w:val="22"/>
                <w:szCs w:val="22"/>
              </w:rPr>
            </w:pPr>
            <w:r w:rsidRPr="0020067E">
              <w:rPr>
                <w:rFonts w:ascii="Arial" w:hAnsi="Arial" w:cs="Arial"/>
                <w:color w:val="000000"/>
                <w:sz w:val="22"/>
                <w:szCs w:val="22"/>
              </w:rPr>
              <w:t>Czyściwo zanieczyszczone olejami i innymi substancjami niebezpiecznymi</w:t>
            </w:r>
          </w:p>
          <w:p w14:paraId="3922B158" w14:textId="77777777" w:rsidR="007545BD" w:rsidRPr="0020067E" w:rsidRDefault="007545BD" w:rsidP="00197DCA">
            <w:pPr>
              <w:spacing w:line="360" w:lineRule="auto"/>
              <w:jc w:val="center"/>
              <w:rPr>
                <w:rFonts w:ascii="Arial" w:hAnsi="Arial" w:cs="Arial"/>
                <w:sz w:val="22"/>
                <w:szCs w:val="22"/>
              </w:rPr>
            </w:pPr>
          </w:p>
        </w:tc>
      </w:tr>
      <w:tr w:rsidR="007545BD" w:rsidRPr="0020281F" w14:paraId="06E21132" w14:textId="77777777" w:rsidTr="00197DCA">
        <w:trPr>
          <w:trHeight w:val="20"/>
        </w:trPr>
        <w:tc>
          <w:tcPr>
            <w:tcW w:w="4820" w:type="dxa"/>
            <w:gridSpan w:val="3"/>
            <w:tcBorders>
              <w:top w:val="single" w:sz="8" w:space="0" w:color="auto"/>
              <w:left w:val="single" w:sz="8" w:space="0" w:color="auto"/>
              <w:bottom w:val="single" w:sz="8" w:space="0" w:color="auto"/>
              <w:right w:val="single" w:sz="8" w:space="0" w:color="auto"/>
            </w:tcBorders>
          </w:tcPr>
          <w:p w14:paraId="56F8793E" w14:textId="77777777" w:rsidR="007545BD" w:rsidRPr="0020067E" w:rsidRDefault="007545BD" w:rsidP="00197DCA">
            <w:pPr>
              <w:spacing w:line="360" w:lineRule="auto"/>
              <w:jc w:val="center"/>
              <w:rPr>
                <w:rFonts w:ascii="Arial" w:hAnsi="Arial" w:cs="Arial"/>
                <w:b/>
                <w:bCs/>
                <w:i/>
                <w:iCs/>
                <w:sz w:val="22"/>
                <w:szCs w:val="22"/>
              </w:rPr>
            </w:pPr>
            <w:r w:rsidRPr="0020067E">
              <w:rPr>
                <w:rFonts w:ascii="Arial" w:hAnsi="Arial" w:cs="Arial"/>
                <w:b/>
                <w:bCs/>
                <w:i/>
                <w:iCs/>
                <w:sz w:val="22"/>
                <w:szCs w:val="22"/>
              </w:rPr>
              <w:t>RAZEM</w:t>
            </w:r>
          </w:p>
        </w:tc>
        <w:tc>
          <w:tcPr>
            <w:tcW w:w="1276" w:type="dxa"/>
            <w:tcBorders>
              <w:top w:val="single" w:sz="8" w:space="0" w:color="auto"/>
              <w:left w:val="single" w:sz="8" w:space="0" w:color="auto"/>
              <w:bottom w:val="single" w:sz="8" w:space="0" w:color="auto"/>
              <w:right w:val="single" w:sz="8" w:space="0" w:color="auto"/>
            </w:tcBorders>
            <w:vAlign w:val="center"/>
          </w:tcPr>
          <w:p w14:paraId="15501E2A" w14:textId="77777777" w:rsidR="007545BD" w:rsidRPr="0020067E" w:rsidRDefault="007545BD" w:rsidP="00197DCA">
            <w:pPr>
              <w:spacing w:line="360" w:lineRule="auto"/>
              <w:jc w:val="center"/>
              <w:rPr>
                <w:rFonts w:ascii="Arial" w:hAnsi="Arial" w:cs="Arial"/>
                <w:b/>
                <w:i/>
                <w:iCs/>
                <w:sz w:val="22"/>
                <w:szCs w:val="22"/>
              </w:rPr>
            </w:pPr>
            <w:r w:rsidRPr="0020067E">
              <w:rPr>
                <w:rFonts w:ascii="Arial" w:hAnsi="Arial" w:cs="Arial"/>
                <w:b/>
                <w:i/>
                <w:iCs/>
                <w:sz w:val="22"/>
                <w:szCs w:val="22"/>
              </w:rPr>
              <w:t>60,5</w:t>
            </w:r>
          </w:p>
        </w:tc>
        <w:tc>
          <w:tcPr>
            <w:tcW w:w="3685" w:type="dxa"/>
            <w:tcBorders>
              <w:top w:val="single" w:sz="8" w:space="0" w:color="auto"/>
              <w:left w:val="single" w:sz="8" w:space="0" w:color="auto"/>
              <w:bottom w:val="nil"/>
              <w:right w:val="nil"/>
            </w:tcBorders>
            <w:vAlign w:val="center"/>
          </w:tcPr>
          <w:p w14:paraId="3DA1E52F" w14:textId="77777777" w:rsidR="007545BD" w:rsidRPr="0020067E" w:rsidRDefault="007545BD" w:rsidP="00197DCA">
            <w:pPr>
              <w:spacing w:line="360" w:lineRule="auto"/>
              <w:jc w:val="both"/>
              <w:rPr>
                <w:rFonts w:ascii="Arial" w:hAnsi="Arial" w:cs="Arial"/>
                <w:sz w:val="22"/>
                <w:szCs w:val="22"/>
              </w:rPr>
            </w:pPr>
          </w:p>
        </w:tc>
      </w:tr>
    </w:tbl>
    <w:p w14:paraId="29BA6BD4" w14:textId="77777777" w:rsidR="007545BD" w:rsidRPr="0020281F" w:rsidRDefault="007545BD" w:rsidP="007545BD">
      <w:pPr>
        <w:spacing w:line="360" w:lineRule="auto"/>
        <w:jc w:val="both"/>
        <w:rPr>
          <w:rFonts w:ascii="Arial" w:hAnsi="Arial" w:cs="Arial"/>
          <w:b/>
        </w:rPr>
      </w:pPr>
    </w:p>
    <w:p w14:paraId="6FC7747C" w14:textId="77777777" w:rsidR="007545BD" w:rsidRPr="00F6491A" w:rsidRDefault="007545BD" w:rsidP="00F6491A">
      <w:pPr>
        <w:pStyle w:val="Nagwek3"/>
        <w:rPr>
          <w:rFonts w:ascii="Arial" w:hAnsi="Arial" w:cs="Arial"/>
          <w:b w:val="0"/>
          <w:bCs/>
          <w:sz w:val="24"/>
          <w:szCs w:val="24"/>
        </w:rPr>
      </w:pPr>
      <w:r w:rsidRPr="00F6491A">
        <w:rPr>
          <w:rFonts w:ascii="Arial" w:hAnsi="Arial" w:cs="Arial"/>
          <w:b w:val="0"/>
          <w:bCs/>
          <w:sz w:val="24"/>
          <w:szCs w:val="24"/>
        </w:rPr>
        <w:t>I.12. Punkt II.4.1. otrzymuje brzmienie:</w:t>
      </w:r>
    </w:p>
    <w:p w14:paraId="51CCBC65" w14:textId="77777777" w:rsidR="007545BD" w:rsidRPr="0020281F" w:rsidRDefault="007545BD" w:rsidP="007545BD">
      <w:pPr>
        <w:spacing w:before="120" w:line="360" w:lineRule="auto"/>
        <w:jc w:val="both"/>
        <w:rPr>
          <w:rFonts w:ascii="Arial" w:hAnsi="Arial" w:cs="Arial"/>
        </w:rPr>
      </w:pPr>
      <w:r w:rsidRPr="0020281F">
        <w:rPr>
          <w:rFonts w:ascii="Arial" w:hAnsi="Arial" w:cs="Arial"/>
          <w:b/>
          <w:color w:val="000000"/>
        </w:rPr>
        <w:t>II.4.1.</w:t>
      </w:r>
      <w:r w:rsidRPr="0020281F">
        <w:rPr>
          <w:rFonts w:ascii="Arial" w:hAnsi="Arial" w:cs="Arial"/>
          <w:color w:val="000000"/>
        </w:rPr>
        <w:t xml:space="preserve"> </w:t>
      </w:r>
      <w:r w:rsidRPr="0020281F">
        <w:rPr>
          <w:rFonts w:ascii="Arial" w:hAnsi="Arial" w:cs="Arial"/>
        </w:rPr>
        <w:t>Dopuszczalna do wprowadzania ilość mieszaniny ścieków :</w:t>
      </w:r>
    </w:p>
    <w:p w14:paraId="36645891" w14:textId="77777777" w:rsidR="007545BD" w:rsidRPr="0020281F" w:rsidRDefault="007545BD" w:rsidP="007545BD">
      <w:pPr>
        <w:spacing w:before="120" w:line="360" w:lineRule="auto"/>
        <w:jc w:val="both"/>
        <w:rPr>
          <w:rFonts w:ascii="Arial" w:hAnsi="Arial" w:cs="Arial"/>
        </w:rPr>
      </w:pPr>
      <w:r w:rsidRPr="0020281F">
        <w:rPr>
          <w:rFonts w:ascii="Arial" w:hAnsi="Arial" w:cs="Arial"/>
        </w:rPr>
        <w:t>-    przemysłowych:</w:t>
      </w:r>
    </w:p>
    <w:p w14:paraId="42A67F67" w14:textId="77777777" w:rsidR="007545BD" w:rsidRPr="0020281F" w:rsidRDefault="007545BD" w:rsidP="007545BD">
      <w:pPr>
        <w:numPr>
          <w:ilvl w:val="0"/>
          <w:numId w:val="43"/>
        </w:numPr>
        <w:spacing w:before="120" w:after="120" w:line="360" w:lineRule="auto"/>
        <w:jc w:val="both"/>
        <w:rPr>
          <w:rFonts w:ascii="Arial" w:hAnsi="Arial" w:cs="Arial"/>
          <w:lang w:val="en-US"/>
        </w:rPr>
      </w:pPr>
      <w:r w:rsidRPr="0020281F">
        <w:rPr>
          <w:rFonts w:ascii="Arial" w:hAnsi="Arial" w:cs="Arial"/>
          <w:lang w:val="en-US"/>
        </w:rPr>
        <w:t>Q</w:t>
      </w:r>
      <w:r w:rsidRPr="0020281F">
        <w:rPr>
          <w:rFonts w:ascii="Arial" w:hAnsi="Arial" w:cs="Arial"/>
          <w:vertAlign w:val="subscript"/>
          <w:lang w:val="en-US"/>
        </w:rPr>
        <w:t xml:space="preserve">max h    </w:t>
      </w:r>
      <w:r w:rsidRPr="0020281F">
        <w:rPr>
          <w:rFonts w:ascii="Arial" w:hAnsi="Arial" w:cs="Arial"/>
          <w:lang w:val="en-US"/>
        </w:rPr>
        <w:t>= 10 m</w:t>
      </w:r>
      <w:r w:rsidRPr="0020281F">
        <w:rPr>
          <w:rFonts w:ascii="Arial" w:hAnsi="Arial" w:cs="Arial"/>
          <w:vertAlign w:val="superscript"/>
          <w:lang w:val="en-US"/>
        </w:rPr>
        <w:t>3</w:t>
      </w:r>
      <w:r w:rsidRPr="0020281F">
        <w:rPr>
          <w:rFonts w:ascii="Arial" w:hAnsi="Arial" w:cs="Arial"/>
          <w:lang w:val="en-US"/>
        </w:rPr>
        <w:t>/h</w:t>
      </w:r>
    </w:p>
    <w:p w14:paraId="08726C43" w14:textId="77777777" w:rsidR="007545BD" w:rsidRPr="0020281F" w:rsidRDefault="007545BD" w:rsidP="007545BD">
      <w:pPr>
        <w:numPr>
          <w:ilvl w:val="0"/>
          <w:numId w:val="43"/>
        </w:numPr>
        <w:spacing w:before="120" w:after="120" w:line="360" w:lineRule="auto"/>
        <w:jc w:val="both"/>
        <w:rPr>
          <w:rFonts w:ascii="Arial" w:hAnsi="Arial" w:cs="Arial"/>
          <w:lang w:val="en-US"/>
        </w:rPr>
      </w:pPr>
      <w:r w:rsidRPr="0020281F">
        <w:rPr>
          <w:rFonts w:ascii="Arial" w:hAnsi="Arial" w:cs="Arial"/>
          <w:lang w:val="en-US"/>
        </w:rPr>
        <w:t>Q</w:t>
      </w:r>
      <w:r w:rsidRPr="0020281F">
        <w:rPr>
          <w:rFonts w:ascii="Arial" w:hAnsi="Arial" w:cs="Arial"/>
          <w:vertAlign w:val="subscript"/>
          <w:lang w:val="en-US"/>
        </w:rPr>
        <w:t>śr d</w:t>
      </w:r>
      <w:r w:rsidRPr="0020281F">
        <w:rPr>
          <w:rFonts w:ascii="Arial" w:hAnsi="Arial" w:cs="Arial"/>
          <w:lang w:val="en-US"/>
        </w:rPr>
        <w:t xml:space="preserve">      = 240 m</w:t>
      </w:r>
      <w:r w:rsidRPr="0020281F">
        <w:rPr>
          <w:rFonts w:ascii="Arial" w:hAnsi="Arial" w:cs="Arial"/>
          <w:vertAlign w:val="superscript"/>
          <w:lang w:val="en-US"/>
        </w:rPr>
        <w:t>3</w:t>
      </w:r>
      <w:r w:rsidRPr="0020281F">
        <w:rPr>
          <w:rFonts w:ascii="Arial" w:hAnsi="Arial" w:cs="Arial"/>
          <w:lang w:val="en-US"/>
        </w:rPr>
        <w:t>/d</w:t>
      </w:r>
    </w:p>
    <w:p w14:paraId="28AFF1A6" w14:textId="77777777" w:rsidR="007545BD" w:rsidRPr="0020281F" w:rsidRDefault="007545BD" w:rsidP="007545BD">
      <w:pPr>
        <w:numPr>
          <w:ilvl w:val="0"/>
          <w:numId w:val="43"/>
        </w:numPr>
        <w:spacing w:before="120" w:after="120" w:line="360" w:lineRule="auto"/>
        <w:jc w:val="both"/>
        <w:rPr>
          <w:rFonts w:ascii="Arial" w:hAnsi="Arial" w:cs="Arial"/>
        </w:rPr>
      </w:pPr>
      <w:r w:rsidRPr="0020281F">
        <w:rPr>
          <w:rFonts w:ascii="Arial" w:hAnsi="Arial" w:cs="Arial"/>
        </w:rPr>
        <w:t>Q</w:t>
      </w:r>
      <w:r w:rsidRPr="0020281F">
        <w:rPr>
          <w:rFonts w:ascii="Arial" w:hAnsi="Arial" w:cs="Arial"/>
          <w:vertAlign w:val="subscript"/>
        </w:rPr>
        <w:t>r</w:t>
      </w:r>
      <w:r w:rsidRPr="0020281F">
        <w:rPr>
          <w:rFonts w:ascii="Arial" w:hAnsi="Arial" w:cs="Arial"/>
        </w:rPr>
        <w:t>= 87840 m</w:t>
      </w:r>
      <w:r w:rsidRPr="0020281F">
        <w:rPr>
          <w:rFonts w:ascii="Arial" w:hAnsi="Arial" w:cs="Arial"/>
          <w:vertAlign w:val="superscript"/>
        </w:rPr>
        <w:t>3</w:t>
      </w:r>
      <w:r w:rsidRPr="0020281F">
        <w:rPr>
          <w:rFonts w:ascii="Arial" w:hAnsi="Arial" w:cs="Arial"/>
        </w:rPr>
        <w:t xml:space="preserve">/rok = 366 dni </w:t>
      </w:r>
    </w:p>
    <w:p w14:paraId="00D646B3" w14:textId="77777777" w:rsidR="007545BD" w:rsidRPr="0020281F" w:rsidRDefault="007545BD" w:rsidP="007545BD">
      <w:pPr>
        <w:numPr>
          <w:ilvl w:val="0"/>
          <w:numId w:val="43"/>
        </w:numPr>
        <w:spacing w:before="120" w:after="120" w:line="360" w:lineRule="auto"/>
        <w:jc w:val="both"/>
        <w:rPr>
          <w:rFonts w:ascii="Arial" w:hAnsi="Arial" w:cs="Arial"/>
        </w:rPr>
      </w:pPr>
      <w:r w:rsidRPr="0020281F">
        <w:rPr>
          <w:rFonts w:ascii="Arial" w:hAnsi="Arial" w:cs="Arial"/>
        </w:rPr>
        <w:t>stąd</w:t>
      </w:r>
    </w:p>
    <w:p w14:paraId="3762E8E4" w14:textId="77777777" w:rsidR="007545BD" w:rsidRPr="00976AEA" w:rsidRDefault="007545BD" w:rsidP="007545BD">
      <w:pPr>
        <w:numPr>
          <w:ilvl w:val="0"/>
          <w:numId w:val="43"/>
        </w:numPr>
        <w:spacing w:before="120" w:after="120" w:line="360" w:lineRule="auto"/>
        <w:jc w:val="both"/>
        <w:rPr>
          <w:rFonts w:ascii="Arial" w:hAnsi="Arial" w:cs="Arial"/>
          <w:bCs/>
        </w:rPr>
      </w:pPr>
      <w:r w:rsidRPr="00976AEA">
        <w:rPr>
          <w:rFonts w:ascii="Arial" w:hAnsi="Arial" w:cs="Arial"/>
          <w:bCs/>
        </w:rPr>
        <w:t>Q</w:t>
      </w:r>
      <w:r w:rsidRPr="00976AEA">
        <w:rPr>
          <w:rFonts w:ascii="Arial" w:hAnsi="Arial" w:cs="Arial"/>
          <w:bCs/>
          <w:vertAlign w:val="subscript"/>
        </w:rPr>
        <w:t xml:space="preserve">max s    </w:t>
      </w:r>
      <w:r w:rsidRPr="00976AEA">
        <w:rPr>
          <w:rFonts w:ascii="Arial" w:hAnsi="Arial" w:cs="Arial"/>
          <w:bCs/>
        </w:rPr>
        <w:t>= 0,0028 m</w:t>
      </w:r>
      <w:r w:rsidRPr="00976AEA">
        <w:rPr>
          <w:rFonts w:ascii="Arial" w:hAnsi="Arial" w:cs="Arial"/>
          <w:bCs/>
          <w:vertAlign w:val="superscript"/>
        </w:rPr>
        <w:t>3</w:t>
      </w:r>
      <w:r w:rsidRPr="00976AEA">
        <w:rPr>
          <w:rFonts w:ascii="Arial" w:hAnsi="Arial" w:cs="Arial"/>
          <w:bCs/>
        </w:rPr>
        <w:t>/s</w:t>
      </w:r>
    </w:p>
    <w:p w14:paraId="688D3E94" w14:textId="77777777" w:rsidR="007545BD" w:rsidRPr="00976AEA" w:rsidRDefault="007545BD" w:rsidP="007545BD">
      <w:pPr>
        <w:numPr>
          <w:ilvl w:val="0"/>
          <w:numId w:val="43"/>
        </w:numPr>
        <w:spacing w:before="120" w:after="120" w:line="360" w:lineRule="auto"/>
        <w:jc w:val="both"/>
        <w:rPr>
          <w:rFonts w:ascii="Arial" w:hAnsi="Arial" w:cs="Arial"/>
          <w:bCs/>
        </w:rPr>
      </w:pPr>
      <w:r w:rsidRPr="00976AEA">
        <w:rPr>
          <w:rFonts w:ascii="Arial" w:hAnsi="Arial" w:cs="Arial"/>
          <w:bCs/>
        </w:rPr>
        <w:t>Q</w:t>
      </w:r>
      <w:r w:rsidRPr="00976AEA">
        <w:rPr>
          <w:rFonts w:ascii="Arial" w:hAnsi="Arial" w:cs="Arial"/>
          <w:bCs/>
          <w:vertAlign w:val="subscript"/>
        </w:rPr>
        <w:t>śr d</w:t>
      </w:r>
      <w:r w:rsidRPr="00976AEA">
        <w:rPr>
          <w:rFonts w:ascii="Arial" w:hAnsi="Arial" w:cs="Arial"/>
          <w:bCs/>
        </w:rPr>
        <w:t xml:space="preserve">      = 240 m</w:t>
      </w:r>
      <w:r w:rsidRPr="00976AEA">
        <w:rPr>
          <w:rFonts w:ascii="Arial" w:hAnsi="Arial" w:cs="Arial"/>
          <w:bCs/>
          <w:vertAlign w:val="superscript"/>
        </w:rPr>
        <w:t>3</w:t>
      </w:r>
      <w:r w:rsidRPr="00976AEA">
        <w:rPr>
          <w:rFonts w:ascii="Arial" w:hAnsi="Arial" w:cs="Arial"/>
          <w:bCs/>
        </w:rPr>
        <w:t>/d</w:t>
      </w:r>
    </w:p>
    <w:p w14:paraId="0DA6B193" w14:textId="77777777" w:rsidR="007545BD" w:rsidRPr="00976AEA" w:rsidRDefault="007545BD" w:rsidP="007545BD">
      <w:pPr>
        <w:numPr>
          <w:ilvl w:val="0"/>
          <w:numId w:val="43"/>
        </w:numPr>
        <w:spacing w:before="120" w:after="120" w:line="360" w:lineRule="auto"/>
        <w:jc w:val="both"/>
        <w:rPr>
          <w:rFonts w:ascii="Arial" w:hAnsi="Arial" w:cs="Arial"/>
          <w:bCs/>
        </w:rPr>
      </w:pPr>
      <w:r w:rsidRPr="00976AEA">
        <w:rPr>
          <w:rFonts w:ascii="Arial" w:hAnsi="Arial" w:cs="Arial"/>
          <w:bCs/>
        </w:rPr>
        <w:t>Q</w:t>
      </w:r>
      <w:r w:rsidRPr="00976AEA">
        <w:rPr>
          <w:rFonts w:ascii="Arial" w:hAnsi="Arial" w:cs="Arial"/>
          <w:bCs/>
          <w:vertAlign w:val="subscript"/>
        </w:rPr>
        <w:t xml:space="preserve">dopuszczalne roczne </w:t>
      </w:r>
      <w:r w:rsidRPr="00976AEA">
        <w:rPr>
          <w:rFonts w:ascii="Arial" w:hAnsi="Arial" w:cs="Arial"/>
          <w:bCs/>
        </w:rPr>
        <w:t>= 87840 m</w:t>
      </w:r>
      <w:r w:rsidRPr="00976AEA">
        <w:rPr>
          <w:rFonts w:ascii="Arial" w:hAnsi="Arial" w:cs="Arial"/>
          <w:bCs/>
          <w:vertAlign w:val="superscript"/>
        </w:rPr>
        <w:t>3</w:t>
      </w:r>
      <w:r w:rsidRPr="00976AEA">
        <w:rPr>
          <w:rFonts w:ascii="Arial" w:hAnsi="Arial" w:cs="Arial"/>
          <w:bCs/>
        </w:rPr>
        <w:t xml:space="preserve">/rok </w:t>
      </w:r>
    </w:p>
    <w:p w14:paraId="4EF706E7" w14:textId="77777777" w:rsidR="007545BD" w:rsidRPr="0020281F" w:rsidRDefault="007545BD" w:rsidP="007545BD">
      <w:pPr>
        <w:numPr>
          <w:ilvl w:val="0"/>
          <w:numId w:val="34"/>
        </w:numPr>
        <w:spacing w:before="120" w:line="360" w:lineRule="auto"/>
        <w:ind w:left="357" w:hanging="357"/>
        <w:jc w:val="both"/>
        <w:rPr>
          <w:rFonts w:ascii="Arial" w:hAnsi="Arial" w:cs="Arial"/>
        </w:rPr>
      </w:pPr>
      <w:r w:rsidRPr="0020281F">
        <w:rPr>
          <w:rFonts w:ascii="Arial" w:hAnsi="Arial" w:cs="Arial"/>
        </w:rPr>
        <w:t xml:space="preserve">socjalno-bytowych: </w:t>
      </w:r>
    </w:p>
    <w:p w14:paraId="75D0B617" w14:textId="77777777" w:rsidR="007545BD" w:rsidRPr="0020281F" w:rsidRDefault="007545BD" w:rsidP="007545BD">
      <w:pPr>
        <w:spacing w:line="360" w:lineRule="auto"/>
        <w:ind w:left="1360"/>
        <w:jc w:val="both"/>
        <w:rPr>
          <w:rFonts w:ascii="Arial" w:hAnsi="Arial" w:cs="Arial"/>
        </w:rPr>
      </w:pPr>
      <w:r w:rsidRPr="0020281F">
        <w:rPr>
          <w:rFonts w:ascii="Arial" w:hAnsi="Arial" w:cs="Arial"/>
        </w:rPr>
        <w:t>Qmaxh = 0,4 m</w:t>
      </w:r>
      <w:r w:rsidRPr="0020281F">
        <w:rPr>
          <w:rFonts w:ascii="Arial" w:hAnsi="Arial" w:cs="Arial"/>
          <w:vertAlign w:val="superscript"/>
        </w:rPr>
        <w:t>3</w:t>
      </w:r>
      <w:r w:rsidRPr="0020281F">
        <w:rPr>
          <w:rFonts w:ascii="Arial" w:hAnsi="Arial" w:cs="Arial"/>
        </w:rPr>
        <w:t xml:space="preserve">/h </w:t>
      </w:r>
    </w:p>
    <w:p w14:paraId="62E678F4" w14:textId="77777777" w:rsidR="007545BD" w:rsidRPr="0020281F" w:rsidRDefault="007545BD" w:rsidP="007545BD">
      <w:pPr>
        <w:spacing w:line="360" w:lineRule="auto"/>
        <w:ind w:left="1360"/>
        <w:jc w:val="both"/>
        <w:rPr>
          <w:rFonts w:ascii="Arial" w:hAnsi="Arial" w:cs="Arial"/>
        </w:rPr>
      </w:pPr>
      <w:r w:rsidRPr="0020281F">
        <w:rPr>
          <w:rFonts w:ascii="Arial" w:hAnsi="Arial" w:cs="Arial"/>
        </w:rPr>
        <w:t>Qśrd =   5,8 m</w:t>
      </w:r>
      <w:r w:rsidRPr="0020281F">
        <w:rPr>
          <w:rFonts w:ascii="Arial" w:hAnsi="Arial" w:cs="Arial"/>
          <w:vertAlign w:val="superscript"/>
        </w:rPr>
        <w:t>3</w:t>
      </w:r>
      <w:r w:rsidRPr="0020281F">
        <w:rPr>
          <w:rFonts w:ascii="Arial" w:hAnsi="Arial" w:cs="Arial"/>
        </w:rPr>
        <w:t xml:space="preserve">/d </w:t>
      </w:r>
    </w:p>
    <w:p w14:paraId="3EBB185C" w14:textId="77777777" w:rsidR="007545BD" w:rsidRPr="0020281F" w:rsidRDefault="007545BD" w:rsidP="007545BD">
      <w:pPr>
        <w:spacing w:line="360" w:lineRule="auto"/>
        <w:ind w:left="1360"/>
        <w:jc w:val="both"/>
        <w:rPr>
          <w:rFonts w:ascii="Arial" w:hAnsi="Arial" w:cs="Arial"/>
        </w:rPr>
      </w:pPr>
      <w:r w:rsidRPr="0020281F">
        <w:rPr>
          <w:rFonts w:ascii="Arial" w:hAnsi="Arial" w:cs="Arial"/>
        </w:rPr>
        <w:t>Qmaxd = 1 500 m</w:t>
      </w:r>
      <w:r w:rsidRPr="0020281F">
        <w:rPr>
          <w:rFonts w:ascii="Arial" w:hAnsi="Arial" w:cs="Arial"/>
          <w:vertAlign w:val="superscript"/>
        </w:rPr>
        <w:t>3</w:t>
      </w:r>
      <w:r w:rsidRPr="0020281F">
        <w:rPr>
          <w:rFonts w:ascii="Arial" w:hAnsi="Arial" w:cs="Arial"/>
        </w:rPr>
        <w:t xml:space="preserve">/rok  </w:t>
      </w:r>
    </w:p>
    <w:p w14:paraId="2AA25498" w14:textId="77777777" w:rsidR="007545BD" w:rsidRPr="0020281F" w:rsidRDefault="007545BD" w:rsidP="007545BD">
      <w:pPr>
        <w:spacing w:line="360" w:lineRule="auto"/>
        <w:jc w:val="both"/>
        <w:rPr>
          <w:rFonts w:ascii="Arial" w:hAnsi="Arial" w:cs="Arial"/>
        </w:rPr>
      </w:pPr>
    </w:p>
    <w:p w14:paraId="30941686" w14:textId="77777777" w:rsidR="007545BD" w:rsidRPr="00F6491A" w:rsidRDefault="007545BD" w:rsidP="00F6491A">
      <w:pPr>
        <w:pStyle w:val="Nagwek3"/>
        <w:rPr>
          <w:rFonts w:ascii="Arial" w:hAnsi="Arial" w:cs="Arial"/>
          <w:b w:val="0"/>
          <w:bCs/>
          <w:sz w:val="24"/>
          <w:szCs w:val="24"/>
        </w:rPr>
      </w:pPr>
      <w:r w:rsidRPr="00F6491A">
        <w:rPr>
          <w:rFonts w:ascii="Arial" w:hAnsi="Arial" w:cs="Arial"/>
          <w:b w:val="0"/>
          <w:bCs/>
          <w:sz w:val="24"/>
          <w:szCs w:val="24"/>
        </w:rPr>
        <w:lastRenderedPageBreak/>
        <w:t>I.13. W punkcie IV.1.1.  Tabela 9 otrzymuje brzmienie:</w:t>
      </w:r>
    </w:p>
    <w:p w14:paraId="3C30DB36" w14:textId="77777777" w:rsidR="007545BD" w:rsidRPr="0020281F" w:rsidRDefault="007545BD" w:rsidP="007545BD">
      <w:pPr>
        <w:spacing w:line="360" w:lineRule="auto"/>
        <w:ind w:left="641" w:hanging="357"/>
        <w:jc w:val="both"/>
        <w:rPr>
          <w:rFonts w:ascii="Arial" w:hAnsi="Arial" w:cs="Arial"/>
        </w:rPr>
      </w:pPr>
      <w:r w:rsidRPr="0020281F">
        <w:rPr>
          <w:rFonts w:ascii="Arial" w:hAnsi="Arial" w:cs="Arial"/>
        </w:rPr>
        <w:t>TABELA 9</w:t>
      </w: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92"/>
        <w:gridCol w:w="992"/>
        <w:gridCol w:w="1134"/>
        <w:gridCol w:w="1418"/>
        <w:gridCol w:w="1417"/>
        <w:gridCol w:w="2410"/>
        <w:gridCol w:w="851"/>
      </w:tblGrid>
      <w:tr w:rsidR="007545BD" w:rsidRPr="0020281F" w14:paraId="468A4D38" w14:textId="77777777" w:rsidTr="007545BD">
        <w:trPr>
          <w:trHeight w:val="20"/>
        </w:trPr>
        <w:tc>
          <w:tcPr>
            <w:tcW w:w="426" w:type="dxa"/>
            <w:vAlign w:val="center"/>
          </w:tcPr>
          <w:p w14:paraId="395679DD"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Lp.</w:t>
            </w:r>
          </w:p>
        </w:tc>
        <w:tc>
          <w:tcPr>
            <w:tcW w:w="992" w:type="dxa"/>
            <w:vAlign w:val="center"/>
          </w:tcPr>
          <w:p w14:paraId="458DE58E"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Symbol emitora</w:t>
            </w:r>
          </w:p>
        </w:tc>
        <w:tc>
          <w:tcPr>
            <w:tcW w:w="992" w:type="dxa"/>
            <w:vAlign w:val="center"/>
          </w:tcPr>
          <w:p w14:paraId="6FAC635B"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Wysokość</w:t>
            </w:r>
          </w:p>
          <w:p w14:paraId="436C940B"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emitora</w:t>
            </w:r>
          </w:p>
          <w:p w14:paraId="377838BF"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[m]</w:t>
            </w:r>
          </w:p>
        </w:tc>
        <w:tc>
          <w:tcPr>
            <w:tcW w:w="1134" w:type="dxa"/>
            <w:vAlign w:val="center"/>
          </w:tcPr>
          <w:p w14:paraId="1A25CD8F"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Średnica emitora</w:t>
            </w:r>
          </w:p>
          <w:p w14:paraId="374B9614"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u wylotu</w:t>
            </w:r>
          </w:p>
          <w:p w14:paraId="69C960C5"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[m]</w:t>
            </w:r>
          </w:p>
        </w:tc>
        <w:tc>
          <w:tcPr>
            <w:tcW w:w="1418" w:type="dxa"/>
            <w:vAlign w:val="center"/>
          </w:tcPr>
          <w:p w14:paraId="6D9247CC"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Prędkość gazów odlotowych na wylocie emitora [m/s]</w:t>
            </w:r>
          </w:p>
        </w:tc>
        <w:tc>
          <w:tcPr>
            <w:tcW w:w="1417" w:type="dxa"/>
            <w:vAlign w:val="center"/>
          </w:tcPr>
          <w:p w14:paraId="1FD93BF9"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 xml:space="preserve">Temperatura gazów odlotowych na wylocie emitora </w:t>
            </w:r>
          </w:p>
        </w:tc>
        <w:tc>
          <w:tcPr>
            <w:tcW w:w="2410" w:type="dxa"/>
          </w:tcPr>
          <w:p w14:paraId="6BDE716F"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p>
          <w:p w14:paraId="4FB28F15"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Urządzenia ochrony powietrza</w:t>
            </w:r>
          </w:p>
        </w:tc>
        <w:tc>
          <w:tcPr>
            <w:tcW w:w="851" w:type="dxa"/>
          </w:tcPr>
          <w:p w14:paraId="1027F7DE"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p>
          <w:p w14:paraId="685CADF4" w14:textId="77777777" w:rsidR="007545BD" w:rsidRPr="005166DA" w:rsidRDefault="007545BD" w:rsidP="00197DCA">
            <w:pPr>
              <w:pStyle w:val="Tekstpodstawowy3"/>
              <w:widowControl w:val="0"/>
              <w:spacing w:after="0" w:line="360" w:lineRule="auto"/>
              <w:jc w:val="center"/>
              <w:rPr>
                <w:rFonts w:ascii="Arial" w:hAnsi="Arial" w:cs="Arial"/>
                <w:b/>
                <w:sz w:val="20"/>
                <w:szCs w:val="20"/>
              </w:rPr>
            </w:pPr>
            <w:r w:rsidRPr="005166DA">
              <w:rPr>
                <w:rFonts w:ascii="Arial" w:hAnsi="Arial" w:cs="Arial"/>
                <w:b/>
                <w:sz w:val="20"/>
                <w:szCs w:val="20"/>
              </w:rPr>
              <w:t>Max czas pracy [h/rok]</w:t>
            </w:r>
          </w:p>
        </w:tc>
      </w:tr>
      <w:tr w:rsidR="007545BD" w:rsidRPr="0020281F" w14:paraId="52DEE547" w14:textId="77777777" w:rsidTr="007545BD">
        <w:trPr>
          <w:trHeight w:val="385"/>
        </w:trPr>
        <w:tc>
          <w:tcPr>
            <w:tcW w:w="426" w:type="dxa"/>
            <w:vAlign w:val="center"/>
          </w:tcPr>
          <w:p w14:paraId="42C1468B" w14:textId="77777777" w:rsidR="007545BD" w:rsidRPr="0020067E" w:rsidRDefault="007545BD" w:rsidP="00197DCA">
            <w:pPr>
              <w:pStyle w:val="Tekstpodstawowy3"/>
              <w:widowControl w:val="0"/>
              <w:spacing w:line="360" w:lineRule="auto"/>
              <w:jc w:val="center"/>
              <w:rPr>
                <w:rFonts w:ascii="Arial" w:hAnsi="Arial" w:cs="Arial"/>
                <w:sz w:val="22"/>
                <w:szCs w:val="22"/>
              </w:rPr>
            </w:pPr>
            <w:r w:rsidRPr="0020067E">
              <w:rPr>
                <w:rFonts w:ascii="Arial" w:hAnsi="Arial" w:cs="Arial"/>
                <w:sz w:val="22"/>
                <w:szCs w:val="22"/>
              </w:rPr>
              <w:t>1.</w:t>
            </w:r>
          </w:p>
        </w:tc>
        <w:tc>
          <w:tcPr>
            <w:tcW w:w="992" w:type="dxa"/>
            <w:vAlign w:val="center"/>
          </w:tcPr>
          <w:p w14:paraId="0BBC1D3D"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 xml:space="preserve">E-47 </w:t>
            </w:r>
          </w:p>
        </w:tc>
        <w:tc>
          <w:tcPr>
            <w:tcW w:w="992" w:type="dxa"/>
            <w:vAlign w:val="center"/>
          </w:tcPr>
          <w:p w14:paraId="4ABA5F5D"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7,0</w:t>
            </w:r>
          </w:p>
        </w:tc>
        <w:tc>
          <w:tcPr>
            <w:tcW w:w="1134" w:type="dxa"/>
            <w:vAlign w:val="center"/>
          </w:tcPr>
          <w:p w14:paraId="6AE94115"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0,6</w:t>
            </w:r>
          </w:p>
        </w:tc>
        <w:tc>
          <w:tcPr>
            <w:tcW w:w="1418" w:type="dxa"/>
            <w:vAlign w:val="center"/>
          </w:tcPr>
          <w:p w14:paraId="1172BBB7"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32,5</w:t>
            </w:r>
          </w:p>
        </w:tc>
        <w:tc>
          <w:tcPr>
            <w:tcW w:w="1417" w:type="dxa"/>
            <w:vAlign w:val="center"/>
          </w:tcPr>
          <w:p w14:paraId="79982355"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302</w:t>
            </w:r>
          </w:p>
        </w:tc>
        <w:tc>
          <w:tcPr>
            <w:tcW w:w="2410" w:type="dxa"/>
            <w:vAlign w:val="center"/>
          </w:tcPr>
          <w:p w14:paraId="5C907B7F"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Absorber-skraplacz „Chemeko”</w:t>
            </w:r>
          </w:p>
        </w:tc>
        <w:tc>
          <w:tcPr>
            <w:tcW w:w="851" w:type="dxa"/>
            <w:vAlign w:val="center"/>
          </w:tcPr>
          <w:p w14:paraId="2DDEAEA6"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8760</w:t>
            </w:r>
          </w:p>
        </w:tc>
      </w:tr>
      <w:tr w:rsidR="007545BD" w:rsidRPr="0020281F" w14:paraId="2D6ED816" w14:textId="77777777" w:rsidTr="007545BD">
        <w:trPr>
          <w:trHeight w:val="386"/>
        </w:trPr>
        <w:tc>
          <w:tcPr>
            <w:tcW w:w="426" w:type="dxa"/>
            <w:vAlign w:val="center"/>
          </w:tcPr>
          <w:p w14:paraId="4C0EBFDD" w14:textId="77777777" w:rsidR="007545BD" w:rsidRPr="0020067E" w:rsidRDefault="007545BD" w:rsidP="00197DCA">
            <w:pPr>
              <w:pStyle w:val="Tekstpodstawowy3"/>
              <w:widowControl w:val="0"/>
              <w:spacing w:line="360" w:lineRule="auto"/>
              <w:jc w:val="center"/>
              <w:rPr>
                <w:rFonts w:ascii="Arial" w:hAnsi="Arial" w:cs="Arial"/>
                <w:sz w:val="22"/>
                <w:szCs w:val="22"/>
              </w:rPr>
            </w:pPr>
            <w:r w:rsidRPr="0020067E">
              <w:rPr>
                <w:rFonts w:ascii="Arial" w:hAnsi="Arial" w:cs="Arial"/>
                <w:sz w:val="22"/>
                <w:szCs w:val="22"/>
              </w:rPr>
              <w:t>2.</w:t>
            </w:r>
          </w:p>
        </w:tc>
        <w:tc>
          <w:tcPr>
            <w:tcW w:w="992" w:type="dxa"/>
            <w:vAlign w:val="center"/>
          </w:tcPr>
          <w:p w14:paraId="6CE370C7"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E-48</w:t>
            </w:r>
          </w:p>
        </w:tc>
        <w:tc>
          <w:tcPr>
            <w:tcW w:w="992" w:type="dxa"/>
            <w:vAlign w:val="center"/>
          </w:tcPr>
          <w:p w14:paraId="6C6A66EB"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5,5</w:t>
            </w:r>
          </w:p>
        </w:tc>
        <w:tc>
          <w:tcPr>
            <w:tcW w:w="1134" w:type="dxa"/>
            <w:vAlign w:val="center"/>
          </w:tcPr>
          <w:p w14:paraId="48FB437A"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0,3</w:t>
            </w:r>
          </w:p>
        </w:tc>
        <w:tc>
          <w:tcPr>
            <w:tcW w:w="1418" w:type="dxa"/>
            <w:vAlign w:val="center"/>
          </w:tcPr>
          <w:p w14:paraId="6A586DC5"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7,0</w:t>
            </w:r>
          </w:p>
        </w:tc>
        <w:tc>
          <w:tcPr>
            <w:tcW w:w="1417" w:type="dxa"/>
            <w:vAlign w:val="center"/>
          </w:tcPr>
          <w:p w14:paraId="5D77FF39"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300</w:t>
            </w:r>
          </w:p>
        </w:tc>
        <w:tc>
          <w:tcPr>
            <w:tcW w:w="2410" w:type="dxa"/>
            <w:vAlign w:val="center"/>
          </w:tcPr>
          <w:p w14:paraId="5F8713AF"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Skraplacz „Hubert Vogel”</w:t>
            </w:r>
          </w:p>
        </w:tc>
        <w:tc>
          <w:tcPr>
            <w:tcW w:w="851" w:type="dxa"/>
            <w:vAlign w:val="center"/>
          </w:tcPr>
          <w:p w14:paraId="5C0B0294"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8760</w:t>
            </w:r>
          </w:p>
        </w:tc>
      </w:tr>
      <w:tr w:rsidR="007545BD" w:rsidRPr="0020281F" w14:paraId="08B7CF0E" w14:textId="77777777" w:rsidTr="007545BD">
        <w:trPr>
          <w:trHeight w:val="386"/>
        </w:trPr>
        <w:tc>
          <w:tcPr>
            <w:tcW w:w="426" w:type="dxa"/>
            <w:vAlign w:val="center"/>
          </w:tcPr>
          <w:p w14:paraId="10648230" w14:textId="77777777" w:rsidR="007545BD" w:rsidRPr="0020067E" w:rsidRDefault="007545BD" w:rsidP="00197DCA">
            <w:pPr>
              <w:pStyle w:val="Tekstpodstawowy3"/>
              <w:widowControl w:val="0"/>
              <w:spacing w:line="360" w:lineRule="auto"/>
              <w:jc w:val="center"/>
              <w:rPr>
                <w:rFonts w:ascii="Arial" w:hAnsi="Arial" w:cs="Arial"/>
                <w:sz w:val="22"/>
                <w:szCs w:val="22"/>
              </w:rPr>
            </w:pPr>
            <w:r w:rsidRPr="0020067E">
              <w:rPr>
                <w:rFonts w:ascii="Arial" w:hAnsi="Arial" w:cs="Arial"/>
                <w:sz w:val="22"/>
                <w:szCs w:val="22"/>
              </w:rPr>
              <w:t>3.</w:t>
            </w:r>
          </w:p>
        </w:tc>
        <w:tc>
          <w:tcPr>
            <w:tcW w:w="992" w:type="dxa"/>
            <w:vAlign w:val="center"/>
          </w:tcPr>
          <w:p w14:paraId="7AE315C5"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bCs/>
                <w:sz w:val="22"/>
                <w:szCs w:val="22"/>
              </w:rPr>
              <w:t>E-49</w:t>
            </w:r>
          </w:p>
        </w:tc>
        <w:tc>
          <w:tcPr>
            <w:tcW w:w="992" w:type="dxa"/>
            <w:vAlign w:val="center"/>
          </w:tcPr>
          <w:p w14:paraId="74C71874"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5,5</w:t>
            </w:r>
          </w:p>
        </w:tc>
        <w:tc>
          <w:tcPr>
            <w:tcW w:w="1134" w:type="dxa"/>
            <w:vAlign w:val="center"/>
          </w:tcPr>
          <w:p w14:paraId="15021DF1"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0,25</w:t>
            </w:r>
          </w:p>
        </w:tc>
        <w:tc>
          <w:tcPr>
            <w:tcW w:w="1418" w:type="dxa"/>
            <w:vAlign w:val="center"/>
          </w:tcPr>
          <w:p w14:paraId="0D436D83"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20</w:t>
            </w:r>
          </w:p>
        </w:tc>
        <w:tc>
          <w:tcPr>
            <w:tcW w:w="1417" w:type="dxa"/>
            <w:vAlign w:val="center"/>
          </w:tcPr>
          <w:p w14:paraId="6ECCEE96"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300</w:t>
            </w:r>
          </w:p>
        </w:tc>
        <w:tc>
          <w:tcPr>
            <w:tcW w:w="2410" w:type="dxa"/>
            <w:vAlign w:val="center"/>
          </w:tcPr>
          <w:p w14:paraId="46E9F2F1"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Skraplacz</w:t>
            </w:r>
          </w:p>
          <w:p w14:paraId="1819EA89"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„Chemeko”</w:t>
            </w:r>
          </w:p>
        </w:tc>
        <w:tc>
          <w:tcPr>
            <w:tcW w:w="851" w:type="dxa"/>
            <w:vAlign w:val="center"/>
          </w:tcPr>
          <w:p w14:paraId="35473B39"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8760</w:t>
            </w:r>
          </w:p>
        </w:tc>
      </w:tr>
      <w:tr w:rsidR="007545BD" w:rsidRPr="0020281F" w14:paraId="20947F62" w14:textId="77777777" w:rsidTr="007545BD">
        <w:trPr>
          <w:trHeight w:val="386"/>
        </w:trPr>
        <w:tc>
          <w:tcPr>
            <w:tcW w:w="426" w:type="dxa"/>
            <w:vAlign w:val="center"/>
          </w:tcPr>
          <w:p w14:paraId="0E8EFB4B" w14:textId="77777777" w:rsidR="007545BD" w:rsidRPr="0020067E" w:rsidRDefault="007545BD" w:rsidP="00197DCA">
            <w:pPr>
              <w:pStyle w:val="Tekstpodstawowy3"/>
              <w:widowControl w:val="0"/>
              <w:spacing w:before="120" w:line="360" w:lineRule="auto"/>
              <w:jc w:val="center"/>
              <w:rPr>
                <w:rFonts w:ascii="Arial" w:hAnsi="Arial" w:cs="Arial"/>
                <w:sz w:val="22"/>
                <w:szCs w:val="22"/>
              </w:rPr>
            </w:pPr>
            <w:r w:rsidRPr="0020067E">
              <w:rPr>
                <w:rFonts w:ascii="Arial" w:hAnsi="Arial" w:cs="Arial"/>
                <w:sz w:val="22"/>
                <w:szCs w:val="22"/>
              </w:rPr>
              <w:t>4.</w:t>
            </w:r>
          </w:p>
        </w:tc>
        <w:tc>
          <w:tcPr>
            <w:tcW w:w="992" w:type="dxa"/>
            <w:vAlign w:val="center"/>
          </w:tcPr>
          <w:p w14:paraId="1E4B305C"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bCs/>
                <w:sz w:val="22"/>
                <w:szCs w:val="22"/>
              </w:rPr>
              <w:t>E-50</w:t>
            </w:r>
          </w:p>
        </w:tc>
        <w:tc>
          <w:tcPr>
            <w:tcW w:w="992" w:type="dxa"/>
            <w:vAlign w:val="center"/>
          </w:tcPr>
          <w:p w14:paraId="458AF12B"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5,5</w:t>
            </w:r>
          </w:p>
        </w:tc>
        <w:tc>
          <w:tcPr>
            <w:tcW w:w="1134" w:type="dxa"/>
            <w:vAlign w:val="center"/>
          </w:tcPr>
          <w:p w14:paraId="7E52DDDA"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0,6</w:t>
            </w:r>
          </w:p>
        </w:tc>
        <w:tc>
          <w:tcPr>
            <w:tcW w:w="1418" w:type="dxa"/>
            <w:vAlign w:val="center"/>
          </w:tcPr>
          <w:p w14:paraId="4C15EF3A"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9,2</w:t>
            </w:r>
          </w:p>
        </w:tc>
        <w:tc>
          <w:tcPr>
            <w:tcW w:w="1417" w:type="dxa"/>
            <w:vAlign w:val="center"/>
          </w:tcPr>
          <w:p w14:paraId="008767CE"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306</w:t>
            </w:r>
          </w:p>
        </w:tc>
        <w:tc>
          <w:tcPr>
            <w:tcW w:w="2410" w:type="dxa"/>
            <w:vAlign w:val="center"/>
          </w:tcPr>
          <w:p w14:paraId="65A5F43E"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lang w:val="en-US"/>
              </w:rPr>
              <w:t>Adsorber LZO - filtr węglowy AD1S-S304-12SAR-Q1000-SW</w:t>
            </w:r>
          </w:p>
        </w:tc>
        <w:tc>
          <w:tcPr>
            <w:tcW w:w="851" w:type="dxa"/>
            <w:vAlign w:val="center"/>
          </w:tcPr>
          <w:p w14:paraId="2A97E763"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8760</w:t>
            </w:r>
          </w:p>
        </w:tc>
      </w:tr>
      <w:tr w:rsidR="007545BD" w:rsidRPr="0020281F" w14:paraId="712EE852" w14:textId="77777777" w:rsidTr="007545BD">
        <w:trPr>
          <w:trHeight w:val="386"/>
        </w:trPr>
        <w:tc>
          <w:tcPr>
            <w:tcW w:w="426" w:type="dxa"/>
            <w:vAlign w:val="center"/>
          </w:tcPr>
          <w:p w14:paraId="7BE791D6" w14:textId="77777777" w:rsidR="007545BD" w:rsidRPr="0020067E" w:rsidRDefault="007545BD" w:rsidP="00197DCA">
            <w:pPr>
              <w:pStyle w:val="Tekstpodstawowy3"/>
              <w:widowControl w:val="0"/>
              <w:spacing w:before="120" w:line="360" w:lineRule="auto"/>
              <w:jc w:val="center"/>
              <w:rPr>
                <w:rFonts w:ascii="Arial" w:hAnsi="Arial" w:cs="Arial"/>
                <w:sz w:val="22"/>
                <w:szCs w:val="22"/>
              </w:rPr>
            </w:pPr>
            <w:r w:rsidRPr="0020067E">
              <w:rPr>
                <w:rFonts w:ascii="Arial" w:hAnsi="Arial" w:cs="Arial"/>
                <w:sz w:val="22"/>
                <w:szCs w:val="22"/>
              </w:rPr>
              <w:t>5.</w:t>
            </w:r>
          </w:p>
        </w:tc>
        <w:tc>
          <w:tcPr>
            <w:tcW w:w="992" w:type="dxa"/>
            <w:vAlign w:val="center"/>
          </w:tcPr>
          <w:p w14:paraId="7DD2CAA1"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E-54</w:t>
            </w:r>
          </w:p>
        </w:tc>
        <w:tc>
          <w:tcPr>
            <w:tcW w:w="992" w:type="dxa"/>
            <w:vAlign w:val="center"/>
          </w:tcPr>
          <w:p w14:paraId="1AB4877D"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11,0</w:t>
            </w:r>
          </w:p>
        </w:tc>
        <w:tc>
          <w:tcPr>
            <w:tcW w:w="1134" w:type="dxa"/>
            <w:vAlign w:val="center"/>
          </w:tcPr>
          <w:p w14:paraId="1ABE89C6"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0,5</w:t>
            </w:r>
          </w:p>
        </w:tc>
        <w:tc>
          <w:tcPr>
            <w:tcW w:w="1418" w:type="dxa"/>
            <w:vAlign w:val="center"/>
          </w:tcPr>
          <w:p w14:paraId="1AB82FB9"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poziomy</w:t>
            </w:r>
          </w:p>
        </w:tc>
        <w:tc>
          <w:tcPr>
            <w:tcW w:w="1417" w:type="dxa"/>
            <w:vAlign w:val="center"/>
          </w:tcPr>
          <w:p w14:paraId="270B87ED"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293</w:t>
            </w:r>
          </w:p>
        </w:tc>
        <w:tc>
          <w:tcPr>
            <w:tcW w:w="2410" w:type="dxa"/>
            <w:vAlign w:val="center"/>
          </w:tcPr>
          <w:p w14:paraId="006A6006"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brak</w:t>
            </w:r>
          </w:p>
        </w:tc>
        <w:tc>
          <w:tcPr>
            <w:tcW w:w="851" w:type="dxa"/>
            <w:vAlign w:val="center"/>
          </w:tcPr>
          <w:p w14:paraId="0BF28041"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8760</w:t>
            </w:r>
          </w:p>
        </w:tc>
      </w:tr>
      <w:tr w:rsidR="007545BD" w:rsidRPr="0020281F" w14:paraId="7489F886" w14:textId="77777777" w:rsidTr="007545BD">
        <w:trPr>
          <w:trHeight w:val="386"/>
        </w:trPr>
        <w:tc>
          <w:tcPr>
            <w:tcW w:w="426" w:type="dxa"/>
            <w:vAlign w:val="center"/>
          </w:tcPr>
          <w:p w14:paraId="2F938BA9" w14:textId="77777777" w:rsidR="007545BD" w:rsidRPr="0020067E" w:rsidRDefault="007545BD" w:rsidP="00197DCA">
            <w:pPr>
              <w:pStyle w:val="Tekstpodstawowy3"/>
              <w:widowControl w:val="0"/>
              <w:spacing w:before="120" w:line="360" w:lineRule="auto"/>
              <w:jc w:val="center"/>
              <w:rPr>
                <w:rFonts w:ascii="Arial" w:hAnsi="Arial" w:cs="Arial"/>
                <w:sz w:val="22"/>
                <w:szCs w:val="22"/>
              </w:rPr>
            </w:pPr>
            <w:r w:rsidRPr="0020067E">
              <w:rPr>
                <w:rFonts w:ascii="Arial" w:hAnsi="Arial" w:cs="Arial"/>
                <w:sz w:val="22"/>
                <w:szCs w:val="22"/>
              </w:rPr>
              <w:t>6.</w:t>
            </w:r>
          </w:p>
        </w:tc>
        <w:tc>
          <w:tcPr>
            <w:tcW w:w="992" w:type="dxa"/>
            <w:vAlign w:val="center"/>
          </w:tcPr>
          <w:p w14:paraId="4A61A9FC"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E-55</w:t>
            </w:r>
          </w:p>
        </w:tc>
        <w:tc>
          <w:tcPr>
            <w:tcW w:w="992" w:type="dxa"/>
            <w:vAlign w:val="center"/>
          </w:tcPr>
          <w:p w14:paraId="1FC30F5A"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8,0</w:t>
            </w:r>
          </w:p>
        </w:tc>
        <w:tc>
          <w:tcPr>
            <w:tcW w:w="1134" w:type="dxa"/>
            <w:vAlign w:val="center"/>
          </w:tcPr>
          <w:p w14:paraId="1930AB44"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0,8</w:t>
            </w:r>
          </w:p>
        </w:tc>
        <w:tc>
          <w:tcPr>
            <w:tcW w:w="1418" w:type="dxa"/>
            <w:vAlign w:val="center"/>
          </w:tcPr>
          <w:p w14:paraId="7B2712B0"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18,9</w:t>
            </w:r>
          </w:p>
        </w:tc>
        <w:tc>
          <w:tcPr>
            <w:tcW w:w="1417" w:type="dxa"/>
            <w:vAlign w:val="center"/>
          </w:tcPr>
          <w:p w14:paraId="2504D29D"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293</w:t>
            </w:r>
          </w:p>
        </w:tc>
        <w:tc>
          <w:tcPr>
            <w:tcW w:w="2410" w:type="dxa"/>
            <w:vAlign w:val="center"/>
          </w:tcPr>
          <w:p w14:paraId="4510A16F"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bCs/>
                <w:iCs/>
                <w:sz w:val="22"/>
                <w:szCs w:val="22"/>
              </w:rPr>
              <w:t>Skruber o sprawności 90%</w:t>
            </w:r>
          </w:p>
        </w:tc>
        <w:tc>
          <w:tcPr>
            <w:tcW w:w="851" w:type="dxa"/>
            <w:vAlign w:val="center"/>
          </w:tcPr>
          <w:p w14:paraId="2A0DF558"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8760</w:t>
            </w:r>
          </w:p>
        </w:tc>
      </w:tr>
    </w:tbl>
    <w:p w14:paraId="6C10186D" w14:textId="77777777" w:rsidR="007545BD" w:rsidRPr="0020281F" w:rsidRDefault="007545BD" w:rsidP="007545BD">
      <w:pPr>
        <w:spacing w:line="360" w:lineRule="auto"/>
        <w:jc w:val="both"/>
        <w:rPr>
          <w:rFonts w:ascii="Arial" w:hAnsi="Arial" w:cs="Arial"/>
          <w:b/>
        </w:rPr>
      </w:pPr>
    </w:p>
    <w:p w14:paraId="4085EF3B" w14:textId="77777777" w:rsidR="007545BD" w:rsidRPr="00F6491A" w:rsidRDefault="007545BD" w:rsidP="00F6491A">
      <w:pPr>
        <w:pStyle w:val="Nagwek3"/>
        <w:rPr>
          <w:rFonts w:ascii="Arial" w:hAnsi="Arial" w:cs="Arial"/>
          <w:b w:val="0"/>
          <w:bCs/>
          <w:sz w:val="24"/>
          <w:szCs w:val="24"/>
        </w:rPr>
      </w:pPr>
      <w:r w:rsidRPr="00F6491A">
        <w:rPr>
          <w:rFonts w:ascii="Arial" w:hAnsi="Arial" w:cs="Arial"/>
          <w:b w:val="0"/>
          <w:bCs/>
          <w:sz w:val="24"/>
          <w:szCs w:val="24"/>
        </w:rPr>
        <w:t>I.14. W punkcie IV.2.  Tabela 10 otrzymuje brzmienie:</w:t>
      </w:r>
    </w:p>
    <w:p w14:paraId="6D3777FB" w14:textId="77777777" w:rsidR="007545BD" w:rsidRPr="0020281F" w:rsidRDefault="007545BD" w:rsidP="007545BD">
      <w:pPr>
        <w:spacing w:line="360" w:lineRule="auto"/>
        <w:jc w:val="both"/>
        <w:rPr>
          <w:rFonts w:ascii="Arial" w:hAnsi="Arial" w:cs="Arial"/>
          <w:b/>
        </w:rPr>
      </w:pPr>
    </w:p>
    <w:p w14:paraId="0402D851" w14:textId="77777777" w:rsidR="007545BD" w:rsidRPr="0020281F" w:rsidRDefault="007545BD" w:rsidP="007545BD">
      <w:pPr>
        <w:pStyle w:val="Nagwek"/>
        <w:tabs>
          <w:tab w:val="left" w:pos="360"/>
        </w:tabs>
        <w:spacing w:line="360" w:lineRule="auto"/>
        <w:rPr>
          <w:rFonts w:cs="Arial"/>
          <w:b/>
        </w:rPr>
      </w:pPr>
      <w:r w:rsidRPr="0020281F">
        <w:rPr>
          <w:rFonts w:cs="Arial"/>
          <w:b/>
        </w:rPr>
        <w:t xml:space="preserve">TABELA 10 </w:t>
      </w:r>
    </w:p>
    <w:tbl>
      <w:tblPr>
        <w:tblW w:w="972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841"/>
        <w:gridCol w:w="1139"/>
        <w:gridCol w:w="4500"/>
        <w:gridCol w:w="1440"/>
        <w:gridCol w:w="1260"/>
      </w:tblGrid>
      <w:tr w:rsidR="007545BD" w:rsidRPr="0020281F" w14:paraId="09396B7C" w14:textId="77777777" w:rsidTr="00197DCA">
        <w:trPr>
          <w:cantSplit/>
        </w:trPr>
        <w:tc>
          <w:tcPr>
            <w:tcW w:w="540" w:type="dxa"/>
            <w:vMerge w:val="restart"/>
            <w:vAlign w:val="center"/>
          </w:tcPr>
          <w:p w14:paraId="7C313FEA" w14:textId="77777777" w:rsidR="007545BD" w:rsidRPr="0020067E" w:rsidRDefault="007545BD" w:rsidP="00197DCA">
            <w:pPr>
              <w:keepNext/>
              <w:spacing w:line="360" w:lineRule="auto"/>
              <w:jc w:val="center"/>
              <w:rPr>
                <w:rFonts w:ascii="Arial" w:hAnsi="Arial" w:cs="Arial"/>
                <w:b/>
                <w:sz w:val="22"/>
                <w:szCs w:val="22"/>
              </w:rPr>
            </w:pPr>
            <w:r w:rsidRPr="0020067E">
              <w:rPr>
                <w:rFonts w:ascii="Arial" w:hAnsi="Arial" w:cs="Arial"/>
                <w:b/>
                <w:sz w:val="22"/>
                <w:szCs w:val="22"/>
              </w:rPr>
              <w:t>Lp.</w:t>
            </w:r>
          </w:p>
        </w:tc>
        <w:tc>
          <w:tcPr>
            <w:tcW w:w="841" w:type="dxa"/>
            <w:vMerge w:val="restart"/>
            <w:vAlign w:val="center"/>
          </w:tcPr>
          <w:p w14:paraId="086DDF75"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Symbol</w:t>
            </w:r>
          </w:p>
        </w:tc>
        <w:tc>
          <w:tcPr>
            <w:tcW w:w="1139" w:type="dxa"/>
            <w:vMerge w:val="restart"/>
            <w:vAlign w:val="center"/>
          </w:tcPr>
          <w:p w14:paraId="7A225142"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Typ</w:t>
            </w:r>
          </w:p>
          <w:p w14:paraId="1194554E"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źródła</w:t>
            </w:r>
          </w:p>
        </w:tc>
        <w:tc>
          <w:tcPr>
            <w:tcW w:w="4500" w:type="dxa"/>
            <w:vMerge w:val="restart"/>
            <w:vAlign w:val="center"/>
          </w:tcPr>
          <w:p w14:paraId="02993C6C"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Nazwa źródła hałasu</w:t>
            </w:r>
          </w:p>
          <w:p w14:paraId="4BAFBFB8"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(lokalizacja)</w:t>
            </w:r>
          </w:p>
        </w:tc>
        <w:tc>
          <w:tcPr>
            <w:tcW w:w="2700" w:type="dxa"/>
            <w:gridSpan w:val="2"/>
            <w:vAlign w:val="center"/>
          </w:tcPr>
          <w:p w14:paraId="305AD070" w14:textId="77777777" w:rsidR="007545BD" w:rsidRPr="0020067E" w:rsidRDefault="007545BD" w:rsidP="00197DCA">
            <w:pPr>
              <w:keepNext/>
              <w:spacing w:line="360" w:lineRule="auto"/>
              <w:jc w:val="center"/>
              <w:rPr>
                <w:rFonts w:ascii="Arial" w:hAnsi="Arial" w:cs="Arial"/>
                <w:b/>
                <w:sz w:val="22"/>
                <w:szCs w:val="22"/>
              </w:rPr>
            </w:pPr>
            <w:r w:rsidRPr="0020067E">
              <w:rPr>
                <w:rFonts w:ascii="Arial" w:hAnsi="Arial" w:cs="Arial"/>
                <w:b/>
                <w:sz w:val="22"/>
                <w:szCs w:val="22"/>
              </w:rPr>
              <w:t>Czas pracy źródła hałasu</w:t>
            </w:r>
          </w:p>
          <w:p w14:paraId="26FB13F5" w14:textId="77777777" w:rsidR="007545BD" w:rsidRPr="0020067E" w:rsidRDefault="007545BD" w:rsidP="00197DCA">
            <w:pPr>
              <w:keepNext/>
              <w:spacing w:line="360" w:lineRule="auto"/>
              <w:jc w:val="center"/>
              <w:rPr>
                <w:rFonts w:ascii="Arial" w:hAnsi="Arial" w:cs="Arial"/>
                <w:b/>
                <w:sz w:val="22"/>
                <w:szCs w:val="22"/>
              </w:rPr>
            </w:pPr>
            <w:r w:rsidRPr="0020067E">
              <w:rPr>
                <w:rFonts w:ascii="Arial" w:hAnsi="Arial" w:cs="Arial"/>
                <w:b/>
                <w:sz w:val="22"/>
                <w:szCs w:val="22"/>
              </w:rPr>
              <w:t>w normowym przedziale czasu odniesienia</w:t>
            </w:r>
          </w:p>
        </w:tc>
      </w:tr>
      <w:tr w:rsidR="007545BD" w:rsidRPr="0020281F" w14:paraId="51F34EDA" w14:textId="77777777" w:rsidTr="00197DCA">
        <w:trPr>
          <w:cantSplit/>
        </w:trPr>
        <w:tc>
          <w:tcPr>
            <w:tcW w:w="540" w:type="dxa"/>
            <w:vMerge/>
            <w:vAlign w:val="center"/>
          </w:tcPr>
          <w:p w14:paraId="7ADD207A" w14:textId="77777777" w:rsidR="007545BD" w:rsidRPr="0020067E" w:rsidRDefault="007545BD" w:rsidP="00197DCA">
            <w:pPr>
              <w:keepNext/>
              <w:spacing w:line="360" w:lineRule="auto"/>
              <w:jc w:val="center"/>
              <w:rPr>
                <w:rFonts w:ascii="Arial" w:hAnsi="Arial" w:cs="Arial"/>
                <w:b/>
                <w:sz w:val="22"/>
                <w:szCs w:val="22"/>
              </w:rPr>
            </w:pPr>
          </w:p>
        </w:tc>
        <w:tc>
          <w:tcPr>
            <w:tcW w:w="841" w:type="dxa"/>
            <w:vMerge/>
            <w:vAlign w:val="center"/>
          </w:tcPr>
          <w:p w14:paraId="1033DD83" w14:textId="77777777" w:rsidR="007545BD" w:rsidRPr="0020067E" w:rsidRDefault="007545BD" w:rsidP="00197DCA">
            <w:pPr>
              <w:spacing w:line="360" w:lineRule="auto"/>
              <w:jc w:val="center"/>
              <w:rPr>
                <w:rFonts w:ascii="Arial" w:hAnsi="Arial" w:cs="Arial"/>
                <w:b/>
                <w:sz w:val="22"/>
                <w:szCs w:val="22"/>
              </w:rPr>
            </w:pPr>
          </w:p>
        </w:tc>
        <w:tc>
          <w:tcPr>
            <w:tcW w:w="1139" w:type="dxa"/>
            <w:vMerge/>
            <w:vAlign w:val="center"/>
          </w:tcPr>
          <w:p w14:paraId="30C5A15D" w14:textId="77777777" w:rsidR="007545BD" w:rsidRPr="0020067E" w:rsidRDefault="007545BD" w:rsidP="00197DCA">
            <w:pPr>
              <w:spacing w:line="360" w:lineRule="auto"/>
              <w:jc w:val="center"/>
              <w:rPr>
                <w:rFonts w:ascii="Arial" w:hAnsi="Arial" w:cs="Arial"/>
                <w:b/>
                <w:sz w:val="22"/>
                <w:szCs w:val="22"/>
              </w:rPr>
            </w:pPr>
          </w:p>
        </w:tc>
        <w:tc>
          <w:tcPr>
            <w:tcW w:w="4500" w:type="dxa"/>
            <w:vMerge/>
            <w:vAlign w:val="center"/>
          </w:tcPr>
          <w:p w14:paraId="28CC3E29" w14:textId="77777777" w:rsidR="007545BD" w:rsidRPr="0020067E" w:rsidRDefault="007545BD" w:rsidP="00197DCA">
            <w:pPr>
              <w:spacing w:line="360" w:lineRule="auto"/>
              <w:jc w:val="center"/>
              <w:rPr>
                <w:rFonts w:ascii="Arial" w:hAnsi="Arial" w:cs="Arial"/>
                <w:b/>
                <w:sz w:val="22"/>
                <w:szCs w:val="22"/>
              </w:rPr>
            </w:pPr>
          </w:p>
        </w:tc>
        <w:tc>
          <w:tcPr>
            <w:tcW w:w="1440" w:type="dxa"/>
            <w:vAlign w:val="center"/>
          </w:tcPr>
          <w:p w14:paraId="3E796869"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Pora dzienna</w:t>
            </w:r>
          </w:p>
          <w:p w14:paraId="52A762DA" w14:textId="77777777" w:rsidR="007545BD" w:rsidRPr="0020067E" w:rsidRDefault="007545BD" w:rsidP="00197DCA">
            <w:pPr>
              <w:spacing w:line="360" w:lineRule="auto"/>
              <w:jc w:val="center"/>
              <w:rPr>
                <w:rFonts w:ascii="Arial" w:hAnsi="Arial" w:cs="Arial"/>
                <w:b/>
                <w:sz w:val="22"/>
                <w:szCs w:val="22"/>
              </w:rPr>
            </w:pPr>
            <w:r w:rsidRPr="0020067E">
              <w:rPr>
                <w:rFonts w:ascii="Arial" w:hAnsi="Arial" w:cs="Arial"/>
                <w:b/>
                <w:sz w:val="22"/>
                <w:szCs w:val="22"/>
              </w:rPr>
              <w:t>(8 h)</w:t>
            </w:r>
          </w:p>
        </w:tc>
        <w:tc>
          <w:tcPr>
            <w:tcW w:w="1260" w:type="dxa"/>
            <w:vAlign w:val="center"/>
          </w:tcPr>
          <w:p w14:paraId="7A8835CF" w14:textId="77777777" w:rsidR="007545BD" w:rsidRPr="0020067E" w:rsidRDefault="007545BD" w:rsidP="00197DCA">
            <w:pPr>
              <w:keepNext/>
              <w:spacing w:line="360" w:lineRule="auto"/>
              <w:jc w:val="center"/>
              <w:rPr>
                <w:rFonts w:ascii="Arial" w:hAnsi="Arial" w:cs="Arial"/>
                <w:b/>
                <w:sz w:val="22"/>
                <w:szCs w:val="22"/>
              </w:rPr>
            </w:pPr>
            <w:r w:rsidRPr="0020067E">
              <w:rPr>
                <w:rFonts w:ascii="Arial" w:hAnsi="Arial" w:cs="Arial"/>
                <w:b/>
                <w:sz w:val="22"/>
                <w:szCs w:val="22"/>
              </w:rPr>
              <w:t>Pora nocna</w:t>
            </w:r>
          </w:p>
          <w:p w14:paraId="568546A0" w14:textId="77777777" w:rsidR="007545BD" w:rsidRPr="0020067E" w:rsidRDefault="007545BD" w:rsidP="00197DCA">
            <w:pPr>
              <w:keepNext/>
              <w:spacing w:line="360" w:lineRule="auto"/>
              <w:jc w:val="center"/>
              <w:rPr>
                <w:rFonts w:ascii="Arial" w:hAnsi="Arial" w:cs="Arial"/>
                <w:b/>
                <w:sz w:val="22"/>
                <w:szCs w:val="22"/>
              </w:rPr>
            </w:pPr>
            <w:r w:rsidRPr="0020067E">
              <w:rPr>
                <w:rFonts w:ascii="Arial" w:hAnsi="Arial" w:cs="Arial"/>
                <w:b/>
                <w:sz w:val="22"/>
                <w:szCs w:val="22"/>
              </w:rPr>
              <w:t>(1 h)</w:t>
            </w:r>
          </w:p>
        </w:tc>
      </w:tr>
      <w:tr w:rsidR="007545BD" w:rsidRPr="0020281F" w14:paraId="23E8D5F6" w14:textId="77777777" w:rsidTr="00197DCA">
        <w:tc>
          <w:tcPr>
            <w:tcW w:w="540" w:type="dxa"/>
            <w:vAlign w:val="center"/>
          </w:tcPr>
          <w:p w14:paraId="7E24DC28"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t>1.</w:t>
            </w:r>
          </w:p>
        </w:tc>
        <w:tc>
          <w:tcPr>
            <w:tcW w:w="841" w:type="dxa"/>
            <w:vAlign w:val="center"/>
          </w:tcPr>
          <w:p w14:paraId="671ED800" w14:textId="77777777" w:rsidR="007545BD" w:rsidRPr="0020067E" w:rsidRDefault="007545BD" w:rsidP="00197DCA">
            <w:pPr>
              <w:spacing w:line="360" w:lineRule="auto"/>
              <w:ind w:left="-70" w:right="-48"/>
              <w:jc w:val="center"/>
              <w:rPr>
                <w:rFonts w:ascii="Arial" w:hAnsi="Arial" w:cs="Arial"/>
                <w:b/>
                <w:noProof/>
                <w:sz w:val="22"/>
                <w:szCs w:val="22"/>
              </w:rPr>
            </w:pPr>
            <w:r w:rsidRPr="0020067E">
              <w:rPr>
                <w:rFonts w:ascii="Arial" w:hAnsi="Arial" w:cs="Arial"/>
                <w:b/>
                <w:noProof/>
                <w:sz w:val="22"/>
                <w:szCs w:val="22"/>
              </w:rPr>
              <w:t>B1</w:t>
            </w:r>
          </w:p>
        </w:tc>
        <w:tc>
          <w:tcPr>
            <w:tcW w:w="1139" w:type="dxa"/>
            <w:vAlign w:val="center"/>
          </w:tcPr>
          <w:p w14:paraId="25516061" w14:textId="77777777" w:rsidR="007545BD" w:rsidRPr="0020067E" w:rsidRDefault="007545BD" w:rsidP="00197DCA">
            <w:pPr>
              <w:spacing w:before="30" w:after="30" w:line="360" w:lineRule="auto"/>
              <w:jc w:val="center"/>
              <w:rPr>
                <w:rFonts w:ascii="Arial" w:hAnsi="Arial" w:cs="Arial"/>
                <w:sz w:val="22"/>
                <w:szCs w:val="22"/>
              </w:rPr>
            </w:pPr>
            <w:r w:rsidRPr="0020067E">
              <w:rPr>
                <w:rFonts w:ascii="Arial" w:hAnsi="Arial" w:cs="Arial"/>
                <w:sz w:val="22"/>
                <w:szCs w:val="22"/>
              </w:rPr>
              <w:t>budynek nr inw. 100/41</w:t>
            </w:r>
          </w:p>
        </w:tc>
        <w:tc>
          <w:tcPr>
            <w:tcW w:w="4500" w:type="dxa"/>
            <w:vAlign w:val="center"/>
          </w:tcPr>
          <w:p w14:paraId="3DEB1DB0"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GALWANIZERNIA – sektor anodowania i chromianowania aluminium z urządzeniami technologicznymi oraz pomieszczeniem skrubera</w:t>
            </w:r>
          </w:p>
        </w:tc>
        <w:tc>
          <w:tcPr>
            <w:tcW w:w="1440" w:type="dxa"/>
            <w:vAlign w:val="center"/>
          </w:tcPr>
          <w:p w14:paraId="7FDEC878"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16</w:t>
            </w:r>
          </w:p>
        </w:tc>
        <w:tc>
          <w:tcPr>
            <w:tcW w:w="1260" w:type="dxa"/>
            <w:vAlign w:val="center"/>
          </w:tcPr>
          <w:p w14:paraId="20BD9423"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8</w:t>
            </w:r>
          </w:p>
        </w:tc>
      </w:tr>
      <w:tr w:rsidR="007545BD" w:rsidRPr="0020281F" w14:paraId="7D044B84" w14:textId="77777777" w:rsidTr="00197DCA">
        <w:tc>
          <w:tcPr>
            <w:tcW w:w="540" w:type="dxa"/>
            <w:vAlign w:val="center"/>
          </w:tcPr>
          <w:p w14:paraId="366510A4"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lastRenderedPageBreak/>
              <w:t>2.</w:t>
            </w:r>
          </w:p>
        </w:tc>
        <w:tc>
          <w:tcPr>
            <w:tcW w:w="841" w:type="dxa"/>
            <w:vAlign w:val="center"/>
          </w:tcPr>
          <w:p w14:paraId="5E3C27FC" w14:textId="77777777" w:rsidR="007545BD" w:rsidRPr="0020067E" w:rsidRDefault="007545BD" w:rsidP="00197DCA">
            <w:pPr>
              <w:spacing w:line="360" w:lineRule="auto"/>
              <w:ind w:left="-70" w:right="-48"/>
              <w:jc w:val="center"/>
              <w:rPr>
                <w:rFonts w:ascii="Arial" w:hAnsi="Arial" w:cs="Arial"/>
                <w:b/>
                <w:noProof/>
                <w:sz w:val="22"/>
                <w:szCs w:val="22"/>
              </w:rPr>
            </w:pPr>
            <w:r w:rsidRPr="0020067E">
              <w:rPr>
                <w:rFonts w:ascii="Arial" w:hAnsi="Arial" w:cs="Arial"/>
                <w:b/>
                <w:noProof/>
                <w:sz w:val="22"/>
                <w:szCs w:val="22"/>
              </w:rPr>
              <w:t>B2</w:t>
            </w:r>
          </w:p>
        </w:tc>
        <w:tc>
          <w:tcPr>
            <w:tcW w:w="1139" w:type="dxa"/>
            <w:vAlign w:val="center"/>
          </w:tcPr>
          <w:p w14:paraId="44D6E888" w14:textId="77777777" w:rsidR="007545BD" w:rsidRPr="0020067E" w:rsidRDefault="007545BD" w:rsidP="00197DCA">
            <w:pPr>
              <w:spacing w:before="30" w:after="30" w:line="360" w:lineRule="auto"/>
              <w:jc w:val="center"/>
              <w:rPr>
                <w:rFonts w:ascii="Arial" w:hAnsi="Arial" w:cs="Arial"/>
                <w:sz w:val="22"/>
                <w:szCs w:val="22"/>
              </w:rPr>
            </w:pPr>
            <w:r w:rsidRPr="0020067E">
              <w:rPr>
                <w:rFonts w:ascii="Arial" w:hAnsi="Arial" w:cs="Arial"/>
                <w:sz w:val="22"/>
                <w:szCs w:val="22"/>
              </w:rPr>
              <w:t>budynek nr inw. 102/49</w:t>
            </w:r>
          </w:p>
        </w:tc>
        <w:tc>
          <w:tcPr>
            <w:tcW w:w="4500" w:type="dxa"/>
            <w:vAlign w:val="center"/>
          </w:tcPr>
          <w:p w14:paraId="03A37829"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GALWANIZERNIA - sektor produkcji „S”</w:t>
            </w:r>
          </w:p>
          <w:p w14:paraId="31456CB3"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 xml:space="preserve">oraz sektor cyjankaliczny </w:t>
            </w:r>
          </w:p>
        </w:tc>
        <w:tc>
          <w:tcPr>
            <w:tcW w:w="1440" w:type="dxa"/>
            <w:vAlign w:val="center"/>
          </w:tcPr>
          <w:p w14:paraId="4F67E485"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16</w:t>
            </w:r>
          </w:p>
        </w:tc>
        <w:tc>
          <w:tcPr>
            <w:tcW w:w="1260" w:type="dxa"/>
            <w:vAlign w:val="center"/>
          </w:tcPr>
          <w:p w14:paraId="5FB6A5D2"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8</w:t>
            </w:r>
          </w:p>
        </w:tc>
      </w:tr>
      <w:tr w:rsidR="007545BD" w:rsidRPr="0020281F" w14:paraId="22235A41" w14:textId="77777777" w:rsidTr="00197DCA">
        <w:tc>
          <w:tcPr>
            <w:tcW w:w="540" w:type="dxa"/>
            <w:vAlign w:val="center"/>
          </w:tcPr>
          <w:p w14:paraId="28D20C2D"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t>3.</w:t>
            </w:r>
          </w:p>
        </w:tc>
        <w:tc>
          <w:tcPr>
            <w:tcW w:w="841" w:type="dxa"/>
            <w:vAlign w:val="center"/>
          </w:tcPr>
          <w:p w14:paraId="1D29F2B1" w14:textId="77777777" w:rsidR="007545BD" w:rsidRPr="0020067E" w:rsidRDefault="007545BD" w:rsidP="00197DCA">
            <w:pPr>
              <w:spacing w:line="360" w:lineRule="auto"/>
              <w:ind w:left="-70" w:right="-45"/>
              <w:jc w:val="center"/>
              <w:rPr>
                <w:rFonts w:ascii="Arial" w:hAnsi="Arial" w:cs="Arial"/>
                <w:b/>
                <w:noProof/>
                <w:sz w:val="22"/>
                <w:szCs w:val="22"/>
              </w:rPr>
            </w:pPr>
            <w:r w:rsidRPr="0020067E">
              <w:rPr>
                <w:rFonts w:ascii="Arial" w:hAnsi="Arial" w:cs="Arial"/>
                <w:b/>
                <w:noProof/>
                <w:sz w:val="22"/>
                <w:szCs w:val="22"/>
              </w:rPr>
              <w:t>P1</w:t>
            </w:r>
          </w:p>
        </w:tc>
        <w:tc>
          <w:tcPr>
            <w:tcW w:w="1139" w:type="dxa"/>
            <w:vAlign w:val="center"/>
          </w:tcPr>
          <w:p w14:paraId="6D5029B2" w14:textId="77777777" w:rsidR="007545BD" w:rsidRPr="0020067E" w:rsidRDefault="007545BD" w:rsidP="00197DCA">
            <w:pPr>
              <w:spacing w:before="30" w:after="30" w:line="360" w:lineRule="auto"/>
              <w:jc w:val="center"/>
              <w:rPr>
                <w:rFonts w:ascii="Arial" w:hAnsi="Arial" w:cs="Arial"/>
                <w:sz w:val="22"/>
                <w:szCs w:val="22"/>
              </w:rPr>
            </w:pPr>
            <w:r w:rsidRPr="0020067E">
              <w:rPr>
                <w:rFonts w:ascii="Arial" w:hAnsi="Arial" w:cs="Arial"/>
                <w:sz w:val="22"/>
                <w:szCs w:val="22"/>
              </w:rPr>
              <w:t>punktowe</w:t>
            </w:r>
          </w:p>
        </w:tc>
        <w:tc>
          <w:tcPr>
            <w:tcW w:w="4500" w:type="dxa"/>
            <w:vAlign w:val="center"/>
          </w:tcPr>
          <w:p w14:paraId="375C70C0" w14:textId="77777777" w:rsidR="007545BD" w:rsidRPr="0020067E" w:rsidRDefault="007545BD" w:rsidP="00197DCA">
            <w:pPr>
              <w:spacing w:line="360" w:lineRule="auto"/>
              <w:ind w:left="-68" w:right="-68"/>
              <w:rPr>
                <w:rFonts w:ascii="Arial" w:hAnsi="Arial" w:cs="Arial"/>
                <w:sz w:val="22"/>
                <w:szCs w:val="22"/>
                <w:u w:val="single"/>
              </w:rPr>
            </w:pPr>
            <w:r w:rsidRPr="0020067E">
              <w:rPr>
                <w:rFonts w:ascii="Arial" w:hAnsi="Arial" w:cs="Arial"/>
                <w:sz w:val="22"/>
                <w:szCs w:val="22"/>
                <w:u w:val="single"/>
              </w:rPr>
              <w:t>Emitor E-47</w:t>
            </w:r>
          </w:p>
          <w:p w14:paraId="705E3C8E"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 xml:space="preserve">Wyrzut wentylacyjny z linii produkcji „S” zlokalizowany na dachu budynku galwanizerni na wysokości: H = </w:t>
            </w:r>
            <w:smartTag w:uri="urn:schemas-microsoft-com:office:smarttags" w:element="metricconverter">
              <w:smartTagPr>
                <w:attr w:name="ProductID" w:val="7,0 m"/>
              </w:smartTagPr>
              <w:r w:rsidRPr="0020067E">
                <w:rPr>
                  <w:rFonts w:ascii="Arial" w:hAnsi="Arial" w:cs="Arial"/>
                  <w:sz w:val="22"/>
                  <w:szCs w:val="22"/>
                </w:rPr>
                <w:t>7,0 m</w:t>
              </w:r>
            </w:smartTag>
          </w:p>
          <w:p w14:paraId="6A460660" w14:textId="77777777" w:rsidR="007545BD" w:rsidRPr="0020067E" w:rsidRDefault="007545BD" w:rsidP="00197DCA">
            <w:pPr>
              <w:tabs>
                <w:tab w:val="center" w:pos="-720"/>
              </w:tabs>
              <w:spacing w:line="360" w:lineRule="auto"/>
              <w:rPr>
                <w:rFonts w:ascii="Arial" w:hAnsi="Arial" w:cs="Arial"/>
                <w:sz w:val="22"/>
                <w:szCs w:val="22"/>
              </w:rPr>
            </w:pPr>
            <w:r w:rsidRPr="0020067E">
              <w:rPr>
                <w:rFonts w:ascii="Arial" w:hAnsi="Arial" w:cs="Arial"/>
                <w:sz w:val="22"/>
                <w:szCs w:val="22"/>
              </w:rPr>
              <w:t>(Wentylator o wydajności ok. 18 000 m</w:t>
            </w:r>
            <w:r w:rsidRPr="0020067E">
              <w:rPr>
                <w:rFonts w:ascii="Arial" w:hAnsi="Arial" w:cs="Arial"/>
                <w:sz w:val="22"/>
                <w:szCs w:val="22"/>
                <w:vertAlign w:val="superscript"/>
              </w:rPr>
              <w:t>3</w:t>
            </w:r>
            <w:r w:rsidRPr="0020067E">
              <w:rPr>
                <w:rFonts w:ascii="Arial" w:hAnsi="Arial" w:cs="Arial"/>
                <w:sz w:val="22"/>
                <w:szCs w:val="22"/>
              </w:rPr>
              <w:t>/h zlokalizowany wewnątrz hali)</w:t>
            </w:r>
          </w:p>
        </w:tc>
        <w:tc>
          <w:tcPr>
            <w:tcW w:w="1440" w:type="dxa"/>
            <w:vAlign w:val="center"/>
          </w:tcPr>
          <w:p w14:paraId="1B6F7535"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16</w:t>
            </w:r>
          </w:p>
        </w:tc>
        <w:tc>
          <w:tcPr>
            <w:tcW w:w="1260" w:type="dxa"/>
            <w:vAlign w:val="center"/>
          </w:tcPr>
          <w:p w14:paraId="1DF02E0D"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8</w:t>
            </w:r>
          </w:p>
        </w:tc>
      </w:tr>
      <w:tr w:rsidR="007545BD" w:rsidRPr="0020281F" w14:paraId="25B97A99" w14:textId="77777777" w:rsidTr="00197DCA">
        <w:tc>
          <w:tcPr>
            <w:tcW w:w="540" w:type="dxa"/>
            <w:vAlign w:val="center"/>
          </w:tcPr>
          <w:p w14:paraId="414A2590"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t>4.</w:t>
            </w:r>
          </w:p>
        </w:tc>
        <w:tc>
          <w:tcPr>
            <w:tcW w:w="841" w:type="dxa"/>
            <w:vAlign w:val="center"/>
          </w:tcPr>
          <w:p w14:paraId="548FD6C2" w14:textId="77777777" w:rsidR="007545BD" w:rsidRPr="0020067E" w:rsidRDefault="007545BD" w:rsidP="00197DCA">
            <w:pPr>
              <w:spacing w:line="360" w:lineRule="auto"/>
              <w:ind w:left="-70" w:right="-45"/>
              <w:jc w:val="center"/>
              <w:rPr>
                <w:rFonts w:ascii="Arial" w:hAnsi="Arial" w:cs="Arial"/>
                <w:b/>
                <w:noProof/>
                <w:sz w:val="22"/>
                <w:szCs w:val="22"/>
              </w:rPr>
            </w:pPr>
            <w:r w:rsidRPr="0020067E">
              <w:rPr>
                <w:rFonts w:ascii="Arial" w:hAnsi="Arial" w:cs="Arial"/>
                <w:b/>
                <w:noProof/>
                <w:sz w:val="22"/>
                <w:szCs w:val="22"/>
              </w:rPr>
              <w:t>P2</w:t>
            </w:r>
          </w:p>
        </w:tc>
        <w:tc>
          <w:tcPr>
            <w:tcW w:w="1139" w:type="dxa"/>
            <w:vAlign w:val="center"/>
          </w:tcPr>
          <w:p w14:paraId="2D2EBB53" w14:textId="77777777" w:rsidR="007545BD" w:rsidRPr="0020067E" w:rsidRDefault="007545BD" w:rsidP="00197DCA">
            <w:pPr>
              <w:spacing w:before="30" w:after="30" w:line="360" w:lineRule="auto"/>
              <w:jc w:val="center"/>
              <w:rPr>
                <w:rFonts w:ascii="Arial" w:hAnsi="Arial" w:cs="Arial"/>
                <w:sz w:val="22"/>
                <w:szCs w:val="22"/>
              </w:rPr>
            </w:pPr>
            <w:r w:rsidRPr="0020067E">
              <w:rPr>
                <w:rFonts w:ascii="Arial" w:hAnsi="Arial" w:cs="Arial"/>
                <w:sz w:val="22"/>
                <w:szCs w:val="22"/>
              </w:rPr>
              <w:t>punktowe</w:t>
            </w:r>
          </w:p>
        </w:tc>
        <w:tc>
          <w:tcPr>
            <w:tcW w:w="4500" w:type="dxa"/>
            <w:vAlign w:val="center"/>
          </w:tcPr>
          <w:p w14:paraId="74D539BD" w14:textId="77777777" w:rsidR="007545BD" w:rsidRPr="0020067E" w:rsidRDefault="007545BD" w:rsidP="00197DCA">
            <w:pPr>
              <w:spacing w:line="360" w:lineRule="auto"/>
              <w:ind w:left="-68" w:right="-68"/>
              <w:rPr>
                <w:rFonts w:ascii="Arial" w:hAnsi="Arial" w:cs="Arial"/>
                <w:sz w:val="22"/>
                <w:szCs w:val="22"/>
                <w:u w:val="single"/>
              </w:rPr>
            </w:pPr>
            <w:r w:rsidRPr="0020067E">
              <w:rPr>
                <w:rFonts w:ascii="Arial" w:hAnsi="Arial" w:cs="Arial"/>
                <w:sz w:val="22"/>
                <w:szCs w:val="22"/>
                <w:u w:val="single"/>
              </w:rPr>
              <w:t>Emitor E-48</w:t>
            </w:r>
          </w:p>
          <w:p w14:paraId="3314F8A7"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Wyrzut wentylacyjny z sektora cyjankalicznego</w:t>
            </w:r>
          </w:p>
          <w:p w14:paraId="4693F536"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 xml:space="preserve">realizowany przez komin zlokalizowany przy elewacji płn. budynku galwanizerni na wysokości: H = </w:t>
            </w:r>
            <w:smartTag w:uri="urn:schemas-microsoft-com:office:smarttags" w:element="metricconverter">
              <w:smartTagPr>
                <w:attr w:name="ProductID" w:val="5,5 m"/>
              </w:smartTagPr>
              <w:r w:rsidRPr="0020067E">
                <w:rPr>
                  <w:rFonts w:ascii="Arial" w:hAnsi="Arial" w:cs="Arial"/>
                  <w:sz w:val="22"/>
                  <w:szCs w:val="22"/>
                </w:rPr>
                <w:t>5,5 m</w:t>
              </w:r>
            </w:smartTag>
          </w:p>
          <w:p w14:paraId="3532EA97" w14:textId="77777777" w:rsidR="007545BD" w:rsidRPr="0020067E" w:rsidRDefault="007545BD" w:rsidP="00197DCA">
            <w:pPr>
              <w:tabs>
                <w:tab w:val="center" w:pos="-720"/>
              </w:tabs>
              <w:spacing w:line="360" w:lineRule="auto"/>
              <w:rPr>
                <w:rFonts w:ascii="Arial" w:hAnsi="Arial" w:cs="Arial"/>
                <w:sz w:val="22"/>
                <w:szCs w:val="22"/>
              </w:rPr>
            </w:pPr>
            <w:r w:rsidRPr="0020067E">
              <w:rPr>
                <w:rFonts w:ascii="Arial" w:hAnsi="Arial" w:cs="Arial"/>
                <w:sz w:val="22"/>
                <w:szCs w:val="22"/>
              </w:rPr>
              <w:t>(Wentylator o wydajności ok. 4 000 – 8 000 m</w:t>
            </w:r>
            <w:r w:rsidRPr="0020067E">
              <w:rPr>
                <w:rFonts w:ascii="Arial" w:hAnsi="Arial" w:cs="Arial"/>
                <w:sz w:val="22"/>
                <w:szCs w:val="22"/>
                <w:vertAlign w:val="superscript"/>
              </w:rPr>
              <w:t>3</w:t>
            </w:r>
            <w:r w:rsidRPr="0020067E">
              <w:rPr>
                <w:rFonts w:ascii="Arial" w:hAnsi="Arial" w:cs="Arial"/>
                <w:sz w:val="22"/>
                <w:szCs w:val="22"/>
              </w:rPr>
              <w:t>/h zlokalizowany wewnątrz hali)</w:t>
            </w:r>
          </w:p>
        </w:tc>
        <w:tc>
          <w:tcPr>
            <w:tcW w:w="1440" w:type="dxa"/>
            <w:vAlign w:val="center"/>
          </w:tcPr>
          <w:p w14:paraId="7D5E71C0"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16</w:t>
            </w:r>
          </w:p>
        </w:tc>
        <w:tc>
          <w:tcPr>
            <w:tcW w:w="1260" w:type="dxa"/>
            <w:vAlign w:val="center"/>
          </w:tcPr>
          <w:p w14:paraId="2B3EDD38"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8</w:t>
            </w:r>
          </w:p>
        </w:tc>
      </w:tr>
      <w:tr w:rsidR="007545BD" w:rsidRPr="0020281F" w14:paraId="69A0FD33" w14:textId="77777777" w:rsidTr="00197DCA">
        <w:tc>
          <w:tcPr>
            <w:tcW w:w="540" w:type="dxa"/>
            <w:vAlign w:val="center"/>
          </w:tcPr>
          <w:p w14:paraId="57A0FD79"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t>5.</w:t>
            </w:r>
          </w:p>
        </w:tc>
        <w:tc>
          <w:tcPr>
            <w:tcW w:w="841" w:type="dxa"/>
            <w:vAlign w:val="center"/>
          </w:tcPr>
          <w:p w14:paraId="5628E625" w14:textId="77777777" w:rsidR="007545BD" w:rsidRPr="0020067E" w:rsidRDefault="007545BD" w:rsidP="00197DCA">
            <w:pPr>
              <w:spacing w:line="360" w:lineRule="auto"/>
              <w:ind w:left="-70" w:right="-45"/>
              <w:jc w:val="center"/>
              <w:rPr>
                <w:rFonts w:ascii="Arial" w:hAnsi="Arial" w:cs="Arial"/>
                <w:b/>
                <w:noProof/>
                <w:sz w:val="22"/>
                <w:szCs w:val="22"/>
              </w:rPr>
            </w:pPr>
            <w:r w:rsidRPr="0020067E">
              <w:rPr>
                <w:rFonts w:ascii="Arial" w:hAnsi="Arial" w:cs="Arial"/>
                <w:b/>
                <w:noProof/>
                <w:sz w:val="22"/>
                <w:szCs w:val="22"/>
              </w:rPr>
              <w:t>P3</w:t>
            </w:r>
          </w:p>
        </w:tc>
        <w:tc>
          <w:tcPr>
            <w:tcW w:w="1139" w:type="dxa"/>
            <w:vAlign w:val="center"/>
          </w:tcPr>
          <w:p w14:paraId="7A11F573" w14:textId="77777777" w:rsidR="007545BD" w:rsidRPr="0020067E" w:rsidRDefault="007545BD" w:rsidP="00197DCA">
            <w:pPr>
              <w:spacing w:before="30" w:after="30" w:line="360" w:lineRule="auto"/>
              <w:jc w:val="center"/>
              <w:rPr>
                <w:rFonts w:ascii="Arial" w:hAnsi="Arial" w:cs="Arial"/>
                <w:sz w:val="22"/>
                <w:szCs w:val="22"/>
              </w:rPr>
            </w:pPr>
            <w:r w:rsidRPr="0020067E">
              <w:rPr>
                <w:rFonts w:ascii="Arial" w:hAnsi="Arial" w:cs="Arial"/>
                <w:sz w:val="22"/>
                <w:szCs w:val="22"/>
              </w:rPr>
              <w:t>punktowe</w:t>
            </w:r>
          </w:p>
        </w:tc>
        <w:tc>
          <w:tcPr>
            <w:tcW w:w="4500" w:type="dxa"/>
            <w:vAlign w:val="center"/>
          </w:tcPr>
          <w:p w14:paraId="1E023F14" w14:textId="77777777" w:rsidR="007545BD" w:rsidRPr="0020067E" w:rsidRDefault="007545BD" w:rsidP="00197DCA">
            <w:pPr>
              <w:spacing w:line="360" w:lineRule="auto"/>
              <w:ind w:left="-68" w:right="-68"/>
              <w:rPr>
                <w:rFonts w:ascii="Arial" w:hAnsi="Arial" w:cs="Arial"/>
                <w:sz w:val="22"/>
                <w:szCs w:val="22"/>
                <w:u w:val="single"/>
              </w:rPr>
            </w:pPr>
            <w:r w:rsidRPr="0020067E">
              <w:rPr>
                <w:rFonts w:ascii="Arial" w:hAnsi="Arial" w:cs="Arial"/>
                <w:sz w:val="22"/>
                <w:szCs w:val="22"/>
                <w:u w:val="single"/>
              </w:rPr>
              <w:t>Emitor E-49</w:t>
            </w:r>
          </w:p>
          <w:p w14:paraId="573AB74F"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 xml:space="preserve">Wyrzut wentylacyjny z sektora oksydowania </w:t>
            </w:r>
          </w:p>
          <w:p w14:paraId="029731C3"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wraz z wentylatorem o wydajności ok. 6 120 m</w:t>
            </w:r>
            <w:r w:rsidRPr="0020067E">
              <w:rPr>
                <w:rFonts w:ascii="Arial" w:hAnsi="Arial" w:cs="Arial"/>
                <w:sz w:val="22"/>
                <w:szCs w:val="22"/>
                <w:vertAlign w:val="superscript"/>
              </w:rPr>
              <w:t>3</w:t>
            </w:r>
            <w:r w:rsidRPr="0020067E">
              <w:rPr>
                <w:rFonts w:ascii="Arial" w:hAnsi="Arial" w:cs="Arial"/>
                <w:sz w:val="22"/>
                <w:szCs w:val="22"/>
              </w:rPr>
              <w:t xml:space="preserve">/h zlokalizowany na dachu budynku galwanizerni na wysokości: H = </w:t>
            </w:r>
            <w:smartTag w:uri="urn:schemas-microsoft-com:office:smarttags" w:element="metricconverter">
              <w:smartTagPr>
                <w:attr w:name="ProductID" w:val="5,5 m"/>
              </w:smartTagPr>
              <w:r w:rsidRPr="0020067E">
                <w:rPr>
                  <w:rFonts w:ascii="Arial" w:hAnsi="Arial" w:cs="Arial"/>
                  <w:sz w:val="22"/>
                  <w:szCs w:val="22"/>
                </w:rPr>
                <w:t>5,5 m</w:t>
              </w:r>
            </w:smartTag>
          </w:p>
        </w:tc>
        <w:tc>
          <w:tcPr>
            <w:tcW w:w="1440" w:type="dxa"/>
            <w:vAlign w:val="center"/>
          </w:tcPr>
          <w:p w14:paraId="7D5CB411"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16</w:t>
            </w:r>
          </w:p>
        </w:tc>
        <w:tc>
          <w:tcPr>
            <w:tcW w:w="1260" w:type="dxa"/>
            <w:vAlign w:val="center"/>
          </w:tcPr>
          <w:p w14:paraId="6874F327"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8</w:t>
            </w:r>
          </w:p>
        </w:tc>
      </w:tr>
      <w:tr w:rsidR="007545BD" w:rsidRPr="0020281F" w14:paraId="02823F2C" w14:textId="77777777" w:rsidTr="00197DCA">
        <w:tc>
          <w:tcPr>
            <w:tcW w:w="540" w:type="dxa"/>
            <w:vAlign w:val="center"/>
          </w:tcPr>
          <w:p w14:paraId="601E8C28"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t>6.</w:t>
            </w:r>
          </w:p>
        </w:tc>
        <w:tc>
          <w:tcPr>
            <w:tcW w:w="841" w:type="dxa"/>
            <w:vAlign w:val="center"/>
          </w:tcPr>
          <w:p w14:paraId="0EF3B353" w14:textId="77777777" w:rsidR="007545BD" w:rsidRPr="0020067E" w:rsidRDefault="007545BD" w:rsidP="00197DCA">
            <w:pPr>
              <w:spacing w:line="360" w:lineRule="auto"/>
              <w:ind w:left="-70" w:right="-48"/>
              <w:jc w:val="center"/>
              <w:rPr>
                <w:rFonts w:ascii="Arial" w:hAnsi="Arial" w:cs="Arial"/>
                <w:b/>
                <w:noProof/>
                <w:sz w:val="22"/>
                <w:szCs w:val="22"/>
              </w:rPr>
            </w:pPr>
            <w:r w:rsidRPr="0020067E">
              <w:rPr>
                <w:rFonts w:ascii="Arial" w:hAnsi="Arial" w:cs="Arial"/>
                <w:b/>
                <w:noProof/>
                <w:sz w:val="22"/>
                <w:szCs w:val="22"/>
              </w:rPr>
              <w:t>P4</w:t>
            </w:r>
          </w:p>
        </w:tc>
        <w:tc>
          <w:tcPr>
            <w:tcW w:w="1139" w:type="dxa"/>
            <w:vAlign w:val="center"/>
          </w:tcPr>
          <w:p w14:paraId="363333FF" w14:textId="77777777" w:rsidR="007545BD" w:rsidRPr="0020067E" w:rsidRDefault="007545BD" w:rsidP="00197DCA">
            <w:pPr>
              <w:spacing w:before="30" w:after="30" w:line="360" w:lineRule="auto"/>
              <w:jc w:val="center"/>
              <w:rPr>
                <w:rFonts w:ascii="Arial" w:hAnsi="Arial" w:cs="Arial"/>
                <w:sz w:val="22"/>
                <w:szCs w:val="22"/>
              </w:rPr>
            </w:pPr>
            <w:r w:rsidRPr="0020067E">
              <w:rPr>
                <w:rFonts w:ascii="Arial" w:hAnsi="Arial" w:cs="Arial"/>
                <w:sz w:val="22"/>
                <w:szCs w:val="22"/>
              </w:rPr>
              <w:t>punktowe</w:t>
            </w:r>
          </w:p>
        </w:tc>
        <w:tc>
          <w:tcPr>
            <w:tcW w:w="4500" w:type="dxa"/>
            <w:vAlign w:val="center"/>
          </w:tcPr>
          <w:p w14:paraId="655E83FE" w14:textId="77777777" w:rsidR="007545BD" w:rsidRPr="0020067E" w:rsidRDefault="007545BD" w:rsidP="00197DCA">
            <w:pPr>
              <w:spacing w:line="360" w:lineRule="auto"/>
              <w:ind w:left="-68" w:right="-68"/>
              <w:rPr>
                <w:rFonts w:ascii="Arial" w:hAnsi="Arial" w:cs="Arial"/>
                <w:sz w:val="22"/>
                <w:szCs w:val="22"/>
                <w:u w:val="single"/>
              </w:rPr>
            </w:pPr>
            <w:r w:rsidRPr="0020067E">
              <w:rPr>
                <w:rFonts w:ascii="Arial" w:hAnsi="Arial" w:cs="Arial"/>
                <w:sz w:val="22"/>
                <w:szCs w:val="22"/>
                <w:u w:val="single"/>
              </w:rPr>
              <w:t>Emitor E-50</w:t>
            </w:r>
          </w:p>
          <w:p w14:paraId="75FA969D"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Wyrzut wentylacyjny z izolowania powłok galwanicznych wraz z wentylatorem</w:t>
            </w:r>
          </w:p>
          <w:p w14:paraId="29710218" w14:textId="77777777" w:rsidR="007545BD" w:rsidRPr="0020067E" w:rsidRDefault="007545BD" w:rsidP="00197DCA">
            <w:pPr>
              <w:spacing w:line="360" w:lineRule="auto"/>
              <w:ind w:left="-68" w:right="-68"/>
              <w:rPr>
                <w:rFonts w:ascii="Arial" w:hAnsi="Arial" w:cs="Arial"/>
                <w:sz w:val="22"/>
                <w:szCs w:val="22"/>
              </w:rPr>
            </w:pPr>
            <w:r w:rsidRPr="0020067E">
              <w:rPr>
                <w:rFonts w:ascii="Arial" w:hAnsi="Arial" w:cs="Arial"/>
                <w:sz w:val="22"/>
                <w:szCs w:val="22"/>
              </w:rPr>
              <w:t>o wydajności ok. 6 000 m</w:t>
            </w:r>
            <w:r w:rsidRPr="0020067E">
              <w:rPr>
                <w:rFonts w:ascii="Arial" w:hAnsi="Arial" w:cs="Arial"/>
                <w:sz w:val="22"/>
                <w:szCs w:val="22"/>
                <w:vertAlign w:val="superscript"/>
              </w:rPr>
              <w:t>3</w:t>
            </w:r>
            <w:r w:rsidRPr="0020067E">
              <w:rPr>
                <w:rFonts w:ascii="Arial" w:hAnsi="Arial" w:cs="Arial"/>
                <w:sz w:val="22"/>
                <w:szCs w:val="22"/>
              </w:rPr>
              <w:t xml:space="preserve">/h zlokalizowany na dachu budynku galwanizerni na wysokości: H = </w:t>
            </w:r>
            <w:smartTag w:uri="urn:schemas-microsoft-com:office:smarttags" w:element="metricconverter">
              <w:smartTagPr>
                <w:attr w:name="ProductID" w:val="5,5 m"/>
              </w:smartTagPr>
              <w:r w:rsidRPr="0020067E">
                <w:rPr>
                  <w:rFonts w:ascii="Arial" w:hAnsi="Arial" w:cs="Arial"/>
                  <w:sz w:val="22"/>
                  <w:szCs w:val="22"/>
                </w:rPr>
                <w:t>5,5 m</w:t>
              </w:r>
            </w:smartTag>
          </w:p>
        </w:tc>
        <w:tc>
          <w:tcPr>
            <w:tcW w:w="1440" w:type="dxa"/>
            <w:vAlign w:val="center"/>
          </w:tcPr>
          <w:p w14:paraId="6F6A0C56"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16</w:t>
            </w:r>
          </w:p>
        </w:tc>
        <w:tc>
          <w:tcPr>
            <w:tcW w:w="1260" w:type="dxa"/>
            <w:vAlign w:val="center"/>
          </w:tcPr>
          <w:p w14:paraId="5268333B"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8</w:t>
            </w:r>
          </w:p>
        </w:tc>
      </w:tr>
      <w:tr w:rsidR="007545BD" w:rsidRPr="0020281F" w14:paraId="3A86644A" w14:textId="77777777" w:rsidTr="00197DCA">
        <w:tc>
          <w:tcPr>
            <w:tcW w:w="540" w:type="dxa"/>
            <w:vAlign w:val="center"/>
          </w:tcPr>
          <w:p w14:paraId="59BE1B34"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t>7.</w:t>
            </w:r>
          </w:p>
        </w:tc>
        <w:tc>
          <w:tcPr>
            <w:tcW w:w="841" w:type="dxa"/>
            <w:vAlign w:val="center"/>
          </w:tcPr>
          <w:p w14:paraId="6D2677C7" w14:textId="77777777" w:rsidR="007545BD" w:rsidRPr="005166DA" w:rsidRDefault="007545BD" w:rsidP="00197DCA">
            <w:pPr>
              <w:spacing w:line="360" w:lineRule="auto"/>
              <w:ind w:left="-70" w:right="-45"/>
              <w:jc w:val="center"/>
              <w:rPr>
                <w:rFonts w:ascii="Arial" w:hAnsi="Arial" w:cs="Arial"/>
                <w:b/>
                <w:sz w:val="22"/>
                <w:szCs w:val="22"/>
              </w:rPr>
            </w:pPr>
            <w:r w:rsidRPr="005166DA">
              <w:rPr>
                <w:rFonts w:ascii="Arial" w:hAnsi="Arial" w:cs="Arial"/>
                <w:b/>
                <w:noProof/>
                <w:sz w:val="22"/>
                <w:szCs w:val="22"/>
              </w:rPr>
              <w:t>W1</w:t>
            </w:r>
          </w:p>
        </w:tc>
        <w:tc>
          <w:tcPr>
            <w:tcW w:w="1139" w:type="dxa"/>
            <w:vAlign w:val="center"/>
          </w:tcPr>
          <w:p w14:paraId="77CDEE9F" w14:textId="77777777" w:rsidR="007545BD" w:rsidRPr="005166DA" w:rsidRDefault="007545BD" w:rsidP="00197DCA">
            <w:pPr>
              <w:spacing w:before="30" w:after="30" w:line="360" w:lineRule="auto"/>
              <w:rPr>
                <w:rFonts w:ascii="Arial" w:hAnsi="Arial" w:cs="Arial"/>
                <w:sz w:val="22"/>
                <w:szCs w:val="22"/>
              </w:rPr>
            </w:pPr>
            <w:r w:rsidRPr="005166DA">
              <w:rPr>
                <w:rFonts w:ascii="Arial" w:hAnsi="Arial" w:cs="Arial"/>
                <w:sz w:val="22"/>
                <w:szCs w:val="22"/>
              </w:rPr>
              <w:t>punktowe</w:t>
            </w:r>
          </w:p>
        </w:tc>
        <w:tc>
          <w:tcPr>
            <w:tcW w:w="4500" w:type="dxa"/>
            <w:vAlign w:val="center"/>
          </w:tcPr>
          <w:p w14:paraId="3248482B" w14:textId="77777777" w:rsidR="007545BD" w:rsidRPr="005166DA" w:rsidRDefault="007545BD" w:rsidP="00197DCA">
            <w:pPr>
              <w:spacing w:line="360" w:lineRule="auto"/>
              <w:ind w:left="-68" w:right="-68"/>
              <w:rPr>
                <w:rFonts w:ascii="Arial" w:hAnsi="Arial" w:cs="Arial"/>
                <w:sz w:val="22"/>
                <w:szCs w:val="22"/>
                <w:u w:val="single"/>
              </w:rPr>
            </w:pPr>
            <w:r w:rsidRPr="005166DA">
              <w:rPr>
                <w:rFonts w:ascii="Arial" w:hAnsi="Arial" w:cs="Arial"/>
                <w:sz w:val="22"/>
                <w:szCs w:val="22"/>
                <w:u w:val="single"/>
              </w:rPr>
              <w:t>Emitor E-55</w:t>
            </w:r>
          </w:p>
          <w:p w14:paraId="1A055D95" w14:textId="77777777" w:rsidR="007545BD" w:rsidRPr="005166DA" w:rsidRDefault="007545BD" w:rsidP="00197DCA">
            <w:pPr>
              <w:tabs>
                <w:tab w:val="center" w:pos="-720"/>
              </w:tabs>
              <w:spacing w:line="360" w:lineRule="auto"/>
              <w:ind w:left="-70"/>
              <w:rPr>
                <w:rFonts w:ascii="Arial" w:hAnsi="Arial" w:cs="Arial"/>
                <w:sz w:val="22"/>
                <w:szCs w:val="22"/>
              </w:rPr>
            </w:pPr>
            <w:r w:rsidRPr="005166DA">
              <w:rPr>
                <w:rFonts w:ascii="Arial" w:hAnsi="Arial" w:cs="Arial"/>
                <w:sz w:val="22"/>
                <w:szCs w:val="22"/>
              </w:rPr>
              <w:t xml:space="preserve">Wyrzut wentylacyjny z linii anodowania i chromianowania aluminium  wraz </w:t>
            </w:r>
            <w:r w:rsidRPr="005166DA">
              <w:rPr>
                <w:rFonts w:ascii="Arial" w:hAnsi="Arial" w:cs="Arial"/>
                <w:sz w:val="22"/>
                <w:szCs w:val="22"/>
              </w:rPr>
              <w:br/>
              <w:t xml:space="preserve">z wentylatorem o wydajności ok. </w:t>
            </w:r>
            <w:r>
              <w:rPr>
                <w:rFonts w:ascii="Arial" w:hAnsi="Arial" w:cs="Arial"/>
                <w:sz w:val="22"/>
                <w:szCs w:val="22"/>
              </w:rPr>
              <w:t>35</w:t>
            </w:r>
            <w:r w:rsidRPr="005166DA">
              <w:rPr>
                <w:rFonts w:ascii="Arial" w:hAnsi="Arial" w:cs="Arial"/>
                <w:sz w:val="22"/>
                <w:szCs w:val="22"/>
              </w:rPr>
              <w:t> 000 m</w:t>
            </w:r>
            <w:r w:rsidRPr="005166DA">
              <w:rPr>
                <w:rFonts w:ascii="Arial" w:hAnsi="Arial" w:cs="Arial"/>
                <w:sz w:val="22"/>
                <w:szCs w:val="22"/>
                <w:vertAlign w:val="superscript"/>
              </w:rPr>
              <w:t>3</w:t>
            </w:r>
            <w:r w:rsidRPr="005166DA">
              <w:rPr>
                <w:rFonts w:ascii="Arial" w:hAnsi="Arial" w:cs="Arial"/>
                <w:sz w:val="22"/>
                <w:szCs w:val="22"/>
              </w:rPr>
              <w:t xml:space="preserve">/h zlokalizowanym na poziomie terenu przy elewacji płd. budynku galwanizerni </w:t>
            </w:r>
          </w:p>
          <w:p w14:paraId="5AE3ED4D" w14:textId="77777777" w:rsidR="007545BD" w:rsidRPr="005166DA" w:rsidRDefault="007545BD" w:rsidP="00197DCA">
            <w:pPr>
              <w:tabs>
                <w:tab w:val="center" w:pos="-720"/>
              </w:tabs>
              <w:spacing w:line="360" w:lineRule="auto"/>
              <w:ind w:left="-70"/>
              <w:rPr>
                <w:rFonts w:ascii="Arial" w:hAnsi="Arial" w:cs="Arial"/>
                <w:sz w:val="22"/>
                <w:szCs w:val="22"/>
              </w:rPr>
            </w:pPr>
            <w:r w:rsidRPr="005166DA">
              <w:rPr>
                <w:rFonts w:ascii="Arial" w:hAnsi="Arial" w:cs="Arial"/>
                <w:sz w:val="22"/>
                <w:szCs w:val="22"/>
              </w:rPr>
              <w:t>(wyrzut na wysokości: H = 8,0 m)</w:t>
            </w:r>
          </w:p>
        </w:tc>
        <w:tc>
          <w:tcPr>
            <w:tcW w:w="1440" w:type="dxa"/>
            <w:vAlign w:val="center"/>
          </w:tcPr>
          <w:p w14:paraId="75138A72"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16</w:t>
            </w:r>
          </w:p>
        </w:tc>
        <w:tc>
          <w:tcPr>
            <w:tcW w:w="1260" w:type="dxa"/>
            <w:vAlign w:val="center"/>
          </w:tcPr>
          <w:p w14:paraId="09B331B3"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8</w:t>
            </w:r>
          </w:p>
        </w:tc>
      </w:tr>
      <w:tr w:rsidR="007545BD" w:rsidRPr="0020281F" w14:paraId="31F124C4" w14:textId="77777777" w:rsidTr="00197DCA">
        <w:tc>
          <w:tcPr>
            <w:tcW w:w="540" w:type="dxa"/>
            <w:vAlign w:val="center"/>
          </w:tcPr>
          <w:p w14:paraId="50C23091"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t>8.</w:t>
            </w:r>
          </w:p>
        </w:tc>
        <w:tc>
          <w:tcPr>
            <w:tcW w:w="841" w:type="dxa"/>
            <w:vAlign w:val="center"/>
          </w:tcPr>
          <w:p w14:paraId="44CE01AB" w14:textId="77777777" w:rsidR="007545BD" w:rsidRPr="005166DA" w:rsidRDefault="007545BD" w:rsidP="00197DCA">
            <w:pPr>
              <w:spacing w:line="360" w:lineRule="auto"/>
              <w:ind w:left="-70" w:right="-45"/>
              <w:jc w:val="center"/>
              <w:rPr>
                <w:rFonts w:ascii="Arial" w:hAnsi="Arial" w:cs="Arial"/>
                <w:b/>
                <w:sz w:val="22"/>
                <w:szCs w:val="22"/>
              </w:rPr>
            </w:pPr>
            <w:r w:rsidRPr="005166DA">
              <w:rPr>
                <w:rFonts w:ascii="Arial" w:hAnsi="Arial" w:cs="Arial"/>
                <w:b/>
                <w:sz w:val="22"/>
                <w:szCs w:val="22"/>
              </w:rPr>
              <w:t>W2</w:t>
            </w:r>
          </w:p>
        </w:tc>
        <w:tc>
          <w:tcPr>
            <w:tcW w:w="1139" w:type="dxa"/>
            <w:vAlign w:val="center"/>
          </w:tcPr>
          <w:p w14:paraId="2E22D28A" w14:textId="77777777" w:rsidR="007545BD" w:rsidRPr="005166DA" w:rsidRDefault="007545BD" w:rsidP="00197DCA">
            <w:pPr>
              <w:spacing w:before="30" w:after="30" w:line="360" w:lineRule="auto"/>
              <w:jc w:val="center"/>
              <w:rPr>
                <w:rFonts w:ascii="Arial" w:hAnsi="Arial" w:cs="Arial"/>
                <w:sz w:val="22"/>
                <w:szCs w:val="22"/>
              </w:rPr>
            </w:pPr>
            <w:r w:rsidRPr="005166DA">
              <w:rPr>
                <w:rFonts w:ascii="Arial" w:hAnsi="Arial" w:cs="Arial"/>
                <w:sz w:val="22"/>
                <w:szCs w:val="22"/>
              </w:rPr>
              <w:t>punktowe</w:t>
            </w:r>
          </w:p>
        </w:tc>
        <w:tc>
          <w:tcPr>
            <w:tcW w:w="4500" w:type="dxa"/>
            <w:vAlign w:val="center"/>
          </w:tcPr>
          <w:p w14:paraId="08F3D4AC" w14:textId="77777777" w:rsidR="007545BD" w:rsidRPr="005166DA" w:rsidRDefault="007545BD" w:rsidP="00197DCA">
            <w:pPr>
              <w:spacing w:line="360" w:lineRule="auto"/>
              <w:ind w:left="-68" w:right="-68"/>
              <w:rPr>
                <w:rFonts w:ascii="Arial" w:hAnsi="Arial" w:cs="Arial"/>
                <w:sz w:val="22"/>
                <w:szCs w:val="22"/>
              </w:rPr>
            </w:pPr>
            <w:r w:rsidRPr="005166DA">
              <w:rPr>
                <w:rFonts w:ascii="Arial" w:hAnsi="Arial" w:cs="Arial"/>
                <w:caps/>
                <w:sz w:val="22"/>
                <w:szCs w:val="22"/>
              </w:rPr>
              <w:t>Centrala nadmuchowa</w:t>
            </w:r>
          </w:p>
        </w:tc>
        <w:tc>
          <w:tcPr>
            <w:tcW w:w="1440" w:type="dxa"/>
            <w:vAlign w:val="center"/>
          </w:tcPr>
          <w:p w14:paraId="0D328A7A"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16</w:t>
            </w:r>
          </w:p>
        </w:tc>
        <w:tc>
          <w:tcPr>
            <w:tcW w:w="1260" w:type="dxa"/>
            <w:vAlign w:val="center"/>
          </w:tcPr>
          <w:p w14:paraId="66F72271"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8</w:t>
            </w:r>
          </w:p>
        </w:tc>
      </w:tr>
      <w:tr w:rsidR="007545BD" w:rsidRPr="0020281F" w14:paraId="27044930" w14:textId="77777777" w:rsidTr="00197DCA">
        <w:tc>
          <w:tcPr>
            <w:tcW w:w="540" w:type="dxa"/>
            <w:vAlign w:val="center"/>
          </w:tcPr>
          <w:p w14:paraId="0B1C3345"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lastRenderedPageBreak/>
              <w:t>9.</w:t>
            </w:r>
          </w:p>
        </w:tc>
        <w:tc>
          <w:tcPr>
            <w:tcW w:w="841" w:type="dxa"/>
            <w:vAlign w:val="center"/>
          </w:tcPr>
          <w:p w14:paraId="53E79D28" w14:textId="77777777" w:rsidR="007545BD" w:rsidRPr="005166DA" w:rsidRDefault="007545BD" w:rsidP="00197DCA">
            <w:pPr>
              <w:spacing w:line="360" w:lineRule="auto"/>
              <w:ind w:left="-70" w:right="-45"/>
              <w:jc w:val="center"/>
              <w:rPr>
                <w:rFonts w:ascii="Arial" w:hAnsi="Arial" w:cs="Arial"/>
                <w:b/>
                <w:sz w:val="22"/>
                <w:szCs w:val="22"/>
              </w:rPr>
            </w:pPr>
            <w:r w:rsidRPr="005166DA">
              <w:rPr>
                <w:rFonts w:ascii="Arial" w:hAnsi="Arial" w:cs="Arial"/>
                <w:b/>
                <w:sz w:val="22"/>
                <w:szCs w:val="22"/>
              </w:rPr>
              <w:t>W3</w:t>
            </w:r>
          </w:p>
        </w:tc>
        <w:tc>
          <w:tcPr>
            <w:tcW w:w="1139" w:type="dxa"/>
            <w:vAlign w:val="center"/>
          </w:tcPr>
          <w:p w14:paraId="7784DF1F" w14:textId="77777777" w:rsidR="007545BD" w:rsidRPr="005166DA" w:rsidRDefault="007545BD" w:rsidP="00197DCA">
            <w:pPr>
              <w:spacing w:before="30" w:after="30" w:line="360" w:lineRule="auto"/>
              <w:jc w:val="center"/>
              <w:rPr>
                <w:rFonts w:ascii="Arial" w:hAnsi="Arial" w:cs="Arial"/>
                <w:sz w:val="22"/>
                <w:szCs w:val="22"/>
              </w:rPr>
            </w:pPr>
            <w:r w:rsidRPr="005166DA">
              <w:rPr>
                <w:rFonts w:ascii="Arial" w:hAnsi="Arial" w:cs="Arial"/>
                <w:sz w:val="22"/>
                <w:szCs w:val="22"/>
              </w:rPr>
              <w:t>punktowe</w:t>
            </w:r>
          </w:p>
        </w:tc>
        <w:tc>
          <w:tcPr>
            <w:tcW w:w="4500" w:type="dxa"/>
            <w:vAlign w:val="center"/>
          </w:tcPr>
          <w:p w14:paraId="3F708F10" w14:textId="77777777" w:rsidR="007545BD" w:rsidRPr="005166DA" w:rsidRDefault="007545BD" w:rsidP="00197DCA">
            <w:pPr>
              <w:spacing w:line="360" w:lineRule="auto"/>
              <w:ind w:left="-68" w:right="-68"/>
              <w:rPr>
                <w:rFonts w:ascii="Arial" w:hAnsi="Arial" w:cs="Arial"/>
                <w:sz w:val="22"/>
                <w:szCs w:val="22"/>
              </w:rPr>
            </w:pPr>
            <w:r w:rsidRPr="005166DA">
              <w:rPr>
                <w:rFonts w:ascii="Arial" w:hAnsi="Arial" w:cs="Arial"/>
                <w:caps/>
                <w:sz w:val="22"/>
                <w:szCs w:val="22"/>
              </w:rPr>
              <w:t>Agregat wody lodowej (anodowanie)</w:t>
            </w:r>
          </w:p>
        </w:tc>
        <w:tc>
          <w:tcPr>
            <w:tcW w:w="1440" w:type="dxa"/>
            <w:vAlign w:val="center"/>
          </w:tcPr>
          <w:p w14:paraId="5C2D3ABE"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16</w:t>
            </w:r>
          </w:p>
        </w:tc>
        <w:tc>
          <w:tcPr>
            <w:tcW w:w="1260" w:type="dxa"/>
            <w:vAlign w:val="center"/>
          </w:tcPr>
          <w:p w14:paraId="4E33745F"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8</w:t>
            </w:r>
          </w:p>
        </w:tc>
      </w:tr>
      <w:tr w:rsidR="007545BD" w:rsidRPr="0020281F" w14:paraId="006A7B91" w14:textId="77777777" w:rsidTr="00197DCA">
        <w:tc>
          <w:tcPr>
            <w:tcW w:w="540" w:type="dxa"/>
            <w:vAlign w:val="center"/>
          </w:tcPr>
          <w:p w14:paraId="6A7886C2" w14:textId="77777777" w:rsidR="007545BD" w:rsidRPr="0020067E" w:rsidRDefault="007545BD" w:rsidP="00197DCA">
            <w:pPr>
              <w:spacing w:line="360" w:lineRule="auto"/>
              <w:ind w:right="-48"/>
              <w:rPr>
                <w:rFonts w:ascii="Arial" w:hAnsi="Arial" w:cs="Arial"/>
                <w:sz w:val="22"/>
                <w:szCs w:val="22"/>
              </w:rPr>
            </w:pPr>
            <w:r w:rsidRPr="0020067E">
              <w:rPr>
                <w:rFonts w:ascii="Arial" w:hAnsi="Arial" w:cs="Arial"/>
                <w:sz w:val="22"/>
                <w:szCs w:val="22"/>
              </w:rPr>
              <w:t>10.</w:t>
            </w:r>
          </w:p>
        </w:tc>
        <w:tc>
          <w:tcPr>
            <w:tcW w:w="841" w:type="dxa"/>
            <w:vAlign w:val="center"/>
          </w:tcPr>
          <w:p w14:paraId="2CD6B5E4" w14:textId="77777777" w:rsidR="007545BD" w:rsidRPr="005166DA" w:rsidRDefault="007545BD" w:rsidP="00197DCA">
            <w:pPr>
              <w:spacing w:line="360" w:lineRule="auto"/>
              <w:ind w:left="-70" w:right="-45"/>
              <w:jc w:val="center"/>
              <w:rPr>
                <w:rFonts w:ascii="Arial" w:hAnsi="Arial" w:cs="Arial"/>
                <w:b/>
                <w:sz w:val="22"/>
                <w:szCs w:val="22"/>
              </w:rPr>
            </w:pPr>
            <w:r w:rsidRPr="005166DA">
              <w:rPr>
                <w:rFonts w:ascii="Arial" w:hAnsi="Arial" w:cs="Arial"/>
                <w:b/>
                <w:sz w:val="22"/>
                <w:szCs w:val="22"/>
              </w:rPr>
              <w:t>W4</w:t>
            </w:r>
          </w:p>
        </w:tc>
        <w:tc>
          <w:tcPr>
            <w:tcW w:w="1139" w:type="dxa"/>
            <w:vAlign w:val="center"/>
          </w:tcPr>
          <w:p w14:paraId="440CB781" w14:textId="77777777" w:rsidR="007545BD" w:rsidRPr="005166DA" w:rsidRDefault="007545BD" w:rsidP="00197DCA">
            <w:pPr>
              <w:spacing w:before="30" w:after="30" w:line="360" w:lineRule="auto"/>
              <w:jc w:val="center"/>
              <w:rPr>
                <w:rFonts w:ascii="Arial" w:hAnsi="Arial" w:cs="Arial"/>
                <w:sz w:val="22"/>
                <w:szCs w:val="22"/>
              </w:rPr>
            </w:pPr>
            <w:r w:rsidRPr="005166DA">
              <w:rPr>
                <w:rFonts w:ascii="Arial" w:hAnsi="Arial" w:cs="Arial"/>
                <w:sz w:val="22"/>
                <w:szCs w:val="22"/>
              </w:rPr>
              <w:t>punktowe</w:t>
            </w:r>
          </w:p>
        </w:tc>
        <w:tc>
          <w:tcPr>
            <w:tcW w:w="4500" w:type="dxa"/>
            <w:vAlign w:val="center"/>
          </w:tcPr>
          <w:p w14:paraId="36E8BB3D" w14:textId="77777777" w:rsidR="007545BD" w:rsidRPr="005166DA" w:rsidRDefault="007545BD" w:rsidP="00197DCA">
            <w:pPr>
              <w:spacing w:line="360" w:lineRule="auto"/>
              <w:ind w:left="-68" w:right="-68"/>
              <w:rPr>
                <w:rFonts w:ascii="Arial" w:hAnsi="Arial" w:cs="Arial"/>
                <w:sz w:val="22"/>
                <w:szCs w:val="22"/>
              </w:rPr>
            </w:pPr>
            <w:r w:rsidRPr="005166DA">
              <w:rPr>
                <w:rFonts w:ascii="Arial" w:hAnsi="Arial" w:cs="Arial"/>
                <w:caps/>
                <w:sz w:val="22"/>
                <w:szCs w:val="22"/>
              </w:rPr>
              <w:t>Agregat wody lodowej (anodowanie)</w:t>
            </w:r>
          </w:p>
        </w:tc>
        <w:tc>
          <w:tcPr>
            <w:tcW w:w="1440" w:type="dxa"/>
            <w:vAlign w:val="center"/>
          </w:tcPr>
          <w:p w14:paraId="1963D1CE"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16</w:t>
            </w:r>
          </w:p>
        </w:tc>
        <w:tc>
          <w:tcPr>
            <w:tcW w:w="1260" w:type="dxa"/>
            <w:vAlign w:val="center"/>
          </w:tcPr>
          <w:p w14:paraId="2574799E"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8</w:t>
            </w:r>
          </w:p>
        </w:tc>
      </w:tr>
      <w:tr w:rsidR="007545BD" w:rsidRPr="0020281F" w14:paraId="3A10484A" w14:textId="77777777" w:rsidTr="00197DCA">
        <w:tc>
          <w:tcPr>
            <w:tcW w:w="540" w:type="dxa"/>
            <w:vAlign w:val="center"/>
          </w:tcPr>
          <w:p w14:paraId="10132300" w14:textId="77777777" w:rsidR="007545BD" w:rsidRPr="0020067E" w:rsidRDefault="007545BD" w:rsidP="007545BD">
            <w:pPr>
              <w:numPr>
                <w:ilvl w:val="0"/>
                <w:numId w:val="20"/>
              </w:numPr>
              <w:spacing w:line="360" w:lineRule="auto"/>
              <w:ind w:right="-48"/>
              <w:jc w:val="right"/>
              <w:rPr>
                <w:rFonts w:ascii="Arial" w:hAnsi="Arial" w:cs="Arial"/>
                <w:sz w:val="22"/>
                <w:szCs w:val="22"/>
              </w:rPr>
            </w:pPr>
          </w:p>
        </w:tc>
        <w:tc>
          <w:tcPr>
            <w:tcW w:w="841" w:type="dxa"/>
            <w:vAlign w:val="center"/>
          </w:tcPr>
          <w:p w14:paraId="493268C1" w14:textId="77777777" w:rsidR="007545BD" w:rsidRPr="005166DA" w:rsidRDefault="007545BD" w:rsidP="00197DCA">
            <w:pPr>
              <w:spacing w:line="360" w:lineRule="auto"/>
              <w:ind w:left="-70" w:right="-45"/>
              <w:jc w:val="center"/>
              <w:rPr>
                <w:rFonts w:ascii="Arial" w:hAnsi="Arial" w:cs="Arial"/>
                <w:b/>
                <w:noProof/>
                <w:sz w:val="22"/>
                <w:szCs w:val="22"/>
              </w:rPr>
            </w:pPr>
            <w:r w:rsidRPr="005166DA">
              <w:rPr>
                <w:rFonts w:ascii="Arial" w:hAnsi="Arial" w:cs="Arial"/>
                <w:b/>
                <w:noProof/>
                <w:sz w:val="22"/>
                <w:szCs w:val="22"/>
              </w:rPr>
              <w:t>W5</w:t>
            </w:r>
          </w:p>
        </w:tc>
        <w:tc>
          <w:tcPr>
            <w:tcW w:w="1139" w:type="dxa"/>
            <w:vAlign w:val="center"/>
          </w:tcPr>
          <w:p w14:paraId="2DE98A78" w14:textId="77777777" w:rsidR="007545BD" w:rsidRPr="005166DA" w:rsidRDefault="007545BD" w:rsidP="00197DCA">
            <w:pPr>
              <w:spacing w:before="30" w:after="30" w:line="360" w:lineRule="auto"/>
              <w:jc w:val="center"/>
              <w:rPr>
                <w:rFonts w:ascii="Arial" w:hAnsi="Arial" w:cs="Arial"/>
                <w:sz w:val="22"/>
                <w:szCs w:val="22"/>
              </w:rPr>
            </w:pPr>
            <w:r w:rsidRPr="005166DA">
              <w:rPr>
                <w:rFonts w:ascii="Arial" w:hAnsi="Arial" w:cs="Arial"/>
                <w:sz w:val="22"/>
                <w:szCs w:val="22"/>
              </w:rPr>
              <w:t>punktowe</w:t>
            </w:r>
          </w:p>
        </w:tc>
        <w:tc>
          <w:tcPr>
            <w:tcW w:w="4500" w:type="dxa"/>
            <w:vAlign w:val="center"/>
          </w:tcPr>
          <w:p w14:paraId="7371F15C" w14:textId="77777777" w:rsidR="007545BD" w:rsidRPr="005166DA" w:rsidRDefault="007545BD" w:rsidP="00197DCA">
            <w:pPr>
              <w:tabs>
                <w:tab w:val="center" w:pos="-720"/>
              </w:tabs>
              <w:spacing w:line="360" w:lineRule="auto"/>
              <w:ind w:left="-70"/>
              <w:rPr>
                <w:rFonts w:ascii="Arial" w:hAnsi="Arial" w:cs="Arial"/>
                <w:sz w:val="22"/>
                <w:szCs w:val="22"/>
              </w:rPr>
            </w:pPr>
            <w:r w:rsidRPr="005166DA">
              <w:rPr>
                <w:rFonts w:ascii="Arial" w:hAnsi="Arial" w:cs="Arial"/>
                <w:caps/>
                <w:sz w:val="22"/>
                <w:szCs w:val="22"/>
              </w:rPr>
              <w:t>Agregat wody lodowej (anodowanie TWARDE)</w:t>
            </w:r>
          </w:p>
        </w:tc>
        <w:tc>
          <w:tcPr>
            <w:tcW w:w="1440" w:type="dxa"/>
            <w:vAlign w:val="center"/>
          </w:tcPr>
          <w:p w14:paraId="75455978"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16</w:t>
            </w:r>
          </w:p>
        </w:tc>
        <w:tc>
          <w:tcPr>
            <w:tcW w:w="1260" w:type="dxa"/>
            <w:vAlign w:val="center"/>
          </w:tcPr>
          <w:p w14:paraId="008644F6" w14:textId="77777777" w:rsidR="007545BD" w:rsidRPr="005166DA" w:rsidRDefault="007545BD" w:rsidP="00197DCA">
            <w:pPr>
              <w:spacing w:before="30" w:after="30" w:line="360" w:lineRule="auto"/>
              <w:ind w:right="113"/>
              <w:jc w:val="center"/>
              <w:rPr>
                <w:rFonts w:ascii="Arial" w:hAnsi="Arial" w:cs="Arial"/>
                <w:sz w:val="22"/>
                <w:szCs w:val="22"/>
              </w:rPr>
            </w:pPr>
            <w:r w:rsidRPr="005166DA">
              <w:rPr>
                <w:rFonts w:ascii="Arial" w:hAnsi="Arial" w:cs="Arial"/>
                <w:sz w:val="22"/>
                <w:szCs w:val="22"/>
              </w:rPr>
              <w:t>8</w:t>
            </w:r>
          </w:p>
        </w:tc>
      </w:tr>
      <w:tr w:rsidR="007545BD" w:rsidRPr="0020281F" w14:paraId="21D2DC7E" w14:textId="77777777" w:rsidTr="00197DCA">
        <w:tc>
          <w:tcPr>
            <w:tcW w:w="540" w:type="dxa"/>
            <w:vAlign w:val="center"/>
          </w:tcPr>
          <w:p w14:paraId="1DB21E32" w14:textId="77777777" w:rsidR="007545BD" w:rsidRPr="0020067E" w:rsidRDefault="007545BD" w:rsidP="007545BD">
            <w:pPr>
              <w:numPr>
                <w:ilvl w:val="0"/>
                <w:numId w:val="20"/>
              </w:numPr>
              <w:spacing w:line="360" w:lineRule="auto"/>
              <w:ind w:right="-48"/>
              <w:jc w:val="right"/>
              <w:rPr>
                <w:rFonts w:ascii="Arial" w:hAnsi="Arial" w:cs="Arial"/>
                <w:sz w:val="22"/>
                <w:szCs w:val="22"/>
              </w:rPr>
            </w:pPr>
          </w:p>
        </w:tc>
        <w:tc>
          <w:tcPr>
            <w:tcW w:w="841" w:type="dxa"/>
            <w:vAlign w:val="center"/>
          </w:tcPr>
          <w:p w14:paraId="553D24E7" w14:textId="77777777" w:rsidR="007545BD" w:rsidRPr="0020067E" w:rsidRDefault="007545BD" w:rsidP="00197DCA">
            <w:pPr>
              <w:spacing w:line="360" w:lineRule="auto"/>
              <w:ind w:left="-70" w:right="-45"/>
              <w:jc w:val="center"/>
              <w:rPr>
                <w:rFonts w:ascii="Arial" w:hAnsi="Arial" w:cs="Arial"/>
                <w:b/>
                <w:noProof/>
                <w:sz w:val="22"/>
                <w:szCs w:val="22"/>
              </w:rPr>
            </w:pPr>
            <w:r w:rsidRPr="0020067E">
              <w:rPr>
                <w:rFonts w:ascii="Arial" w:hAnsi="Arial" w:cs="Arial"/>
                <w:b/>
                <w:noProof/>
                <w:sz w:val="22"/>
                <w:szCs w:val="22"/>
              </w:rPr>
              <w:t>P8</w:t>
            </w:r>
          </w:p>
        </w:tc>
        <w:tc>
          <w:tcPr>
            <w:tcW w:w="1139" w:type="dxa"/>
            <w:vAlign w:val="center"/>
          </w:tcPr>
          <w:p w14:paraId="25BD895C" w14:textId="77777777" w:rsidR="007545BD" w:rsidRPr="0020067E" w:rsidRDefault="007545BD" w:rsidP="00197DCA">
            <w:pPr>
              <w:spacing w:before="30" w:after="30" w:line="360" w:lineRule="auto"/>
              <w:jc w:val="center"/>
              <w:rPr>
                <w:rFonts w:ascii="Arial" w:hAnsi="Arial" w:cs="Arial"/>
                <w:sz w:val="22"/>
                <w:szCs w:val="22"/>
              </w:rPr>
            </w:pPr>
            <w:r w:rsidRPr="0020067E">
              <w:rPr>
                <w:rFonts w:ascii="Arial" w:hAnsi="Arial" w:cs="Arial"/>
                <w:sz w:val="22"/>
                <w:szCs w:val="22"/>
              </w:rPr>
              <w:t>punktowe</w:t>
            </w:r>
          </w:p>
        </w:tc>
        <w:tc>
          <w:tcPr>
            <w:tcW w:w="4500" w:type="dxa"/>
            <w:vAlign w:val="center"/>
          </w:tcPr>
          <w:p w14:paraId="734B6749" w14:textId="77777777" w:rsidR="007545BD" w:rsidRPr="0020067E" w:rsidRDefault="007545BD" w:rsidP="00197DCA">
            <w:pPr>
              <w:spacing w:line="360" w:lineRule="auto"/>
              <w:ind w:left="-70" w:right="-70"/>
              <w:rPr>
                <w:rFonts w:ascii="Arial" w:hAnsi="Arial" w:cs="Arial"/>
                <w:sz w:val="22"/>
                <w:szCs w:val="22"/>
              </w:rPr>
            </w:pPr>
            <w:r w:rsidRPr="0020067E">
              <w:rPr>
                <w:rFonts w:ascii="Arial" w:hAnsi="Arial" w:cs="Arial"/>
                <w:sz w:val="22"/>
                <w:szCs w:val="22"/>
              </w:rPr>
              <w:t>Filtr stanowiskowy typu FS 1x2-225x1000</w:t>
            </w:r>
          </w:p>
          <w:p w14:paraId="2EC645B2" w14:textId="77777777" w:rsidR="007545BD" w:rsidRPr="0020067E" w:rsidRDefault="007545BD" w:rsidP="00197DCA">
            <w:pPr>
              <w:spacing w:line="360" w:lineRule="auto"/>
              <w:ind w:left="-70" w:right="-70"/>
              <w:rPr>
                <w:rFonts w:ascii="Arial" w:hAnsi="Arial" w:cs="Arial"/>
                <w:sz w:val="22"/>
                <w:szCs w:val="22"/>
              </w:rPr>
            </w:pPr>
            <w:r w:rsidRPr="0020067E">
              <w:rPr>
                <w:rFonts w:ascii="Arial" w:hAnsi="Arial" w:cs="Arial"/>
                <w:sz w:val="22"/>
                <w:szCs w:val="22"/>
              </w:rPr>
              <w:t>z wentylatorem o wydajności 1 000 m</w:t>
            </w:r>
            <w:r w:rsidRPr="0020067E">
              <w:rPr>
                <w:rFonts w:ascii="Arial" w:hAnsi="Arial" w:cs="Arial"/>
                <w:sz w:val="22"/>
                <w:szCs w:val="22"/>
                <w:vertAlign w:val="superscript"/>
              </w:rPr>
              <w:t>3</w:t>
            </w:r>
            <w:r w:rsidRPr="0020067E">
              <w:rPr>
                <w:rFonts w:ascii="Arial" w:hAnsi="Arial" w:cs="Arial"/>
                <w:sz w:val="22"/>
                <w:szCs w:val="22"/>
              </w:rPr>
              <w:t>/h (wyciąg od szlifierek i przecinarek w spawalni ) zlokalizowany na poziomie terenu przy elewacji wschodniej budynku galwanizerni</w:t>
            </w:r>
          </w:p>
        </w:tc>
        <w:tc>
          <w:tcPr>
            <w:tcW w:w="1440" w:type="dxa"/>
            <w:vAlign w:val="center"/>
          </w:tcPr>
          <w:p w14:paraId="076C7FFB"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16</w:t>
            </w:r>
          </w:p>
        </w:tc>
        <w:tc>
          <w:tcPr>
            <w:tcW w:w="1260" w:type="dxa"/>
            <w:vAlign w:val="center"/>
          </w:tcPr>
          <w:p w14:paraId="68766A24" w14:textId="77777777" w:rsidR="007545BD" w:rsidRPr="0020067E" w:rsidRDefault="007545BD" w:rsidP="00197DCA">
            <w:pPr>
              <w:spacing w:before="30" w:after="30" w:line="360" w:lineRule="auto"/>
              <w:ind w:right="113"/>
              <w:jc w:val="center"/>
              <w:rPr>
                <w:rFonts w:ascii="Arial" w:hAnsi="Arial" w:cs="Arial"/>
                <w:sz w:val="22"/>
                <w:szCs w:val="22"/>
              </w:rPr>
            </w:pPr>
            <w:r w:rsidRPr="0020067E">
              <w:rPr>
                <w:rFonts w:ascii="Arial" w:hAnsi="Arial" w:cs="Arial"/>
                <w:sz w:val="22"/>
                <w:szCs w:val="22"/>
              </w:rPr>
              <w:t>8</w:t>
            </w:r>
          </w:p>
        </w:tc>
      </w:tr>
    </w:tbl>
    <w:p w14:paraId="31619974" w14:textId="77777777" w:rsidR="007545BD" w:rsidRPr="0020281F" w:rsidRDefault="007545BD" w:rsidP="007545BD">
      <w:pPr>
        <w:spacing w:line="360" w:lineRule="auto"/>
        <w:ind w:left="641" w:hanging="357"/>
        <w:jc w:val="both"/>
        <w:rPr>
          <w:rFonts w:ascii="Arial" w:hAnsi="Arial" w:cs="Arial"/>
        </w:rPr>
      </w:pPr>
    </w:p>
    <w:p w14:paraId="0848BC27" w14:textId="77777777" w:rsidR="007545BD" w:rsidRPr="0020281F" w:rsidRDefault="007545BD" w:rsidP="007545BD">
      <w:pPr>
        <w:pStyle w:val="Nagwek"/>
        <w:tabs>
          <w:tab w:val="left" w:pos="360"/>
        </w:tabs>
        <w:spacing w:line="360" w:lineRule="auto"/>
        <w:rPr>
          <w:rFonts w:cs="Arial"/>
          <w:b/>
        </w:rPr>
      </w:pPr>
    </w:p>
    <w:p w14:paraId="6966E2CE" w14:textId="77777777" w:rsidR="007545BD" w:rsidRPr="00F6491A" w:rsidRDefault="007545BD" w:rsidP="00F6491A">
      <w:pPr>
        <w:pStyle w:val="Nagwek3"/>
        <w:jc w:val="both"/>
        <w:rPr>
          <w:rFonts w:ascii="Arial" w:hAnsi="Arial" w:cs="Arial"/>
          <w:b w:val="0"/>
          <w:bCs/>
          <w:sz w:val="24"/>
          <w:szCs w:val="24"/>
        </w:rPr>
      </w:pPr>
      <w:bookmarkStart w:id="7" w:name="_Hlk109037005"/>
      <w:r w:rsidRPr="00F6491A">
        <w:rPr>
          <w:rFonts w:ascii="Arial" w:hAnsi="Arial" w:cs="Arial"/>
          <w:b w:val="0"/>
          <w:bCs/>
          <w:sz w:val="24"/>
          <w:szCs w:val="24"/>
        </w:rPr>
        <w:t>I.15. W punkcie IV.3.1.2.  Tabela 12  otrzymuje brzmienie:</w:t>
      </w:r>
    </w:p>
    <w:bookmarkEnd w:id="7"/>
    <w:p w14:paraId="2B17F358" w14:textId="77777777" w:rsidR="007545BD" w:rsidRPr="0020067E" w:rsidRDefault="007545BD" w:rsidP="007545BD">
      <w:pPr>
        <w:spacing w:line="360" w:lineRule="auto"/>
        <w:ind w:left="641" w:hanging="357"/>
        <w:jc w:val="both"/>
        <w:rPr>
          <w:rFonts w:ascii="Arial" w:hAnsi="Arial" w:cs="Arial"/>
        </w:rPr>
      </w:pPr>
      <w:r w:rsidRPr="0020281F">
        <w:rPr>
          <w:rFonts w:ascii="Arial" w:hAnsi="Arial" w:cs="Arial"/>
        </w:rPr>
        <w:t>TABELA 12</w:t>
      </w:r>
    </w:p>
    <w:tbl>
      <w:tblPr>
        <w:tblW w:w="973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520"/>
        <w:gridCol w:w="10"/>
        <w:gridCol w:w="1266"/>
        <w:gridCol w:w="10"/>
        <w:gridCol w:w="4057"/>
        <w:gridCol w:w="3871"/>
      </w:tblGrid>
      <w:tr w:rsidR="007545BD" w:rsidRPr="0020281F" w14:paraId="2DE0FE60" w14:textId="77777777" w:rsidTr="00197DCA">
        <w:trPr>
          <w:trHeight w:val="465"/>
          <w:jc w:val="center"/>
        </w:trPr>
        <w:tc>
          <w:tcPr>
            <w:tcW w:w="530" w:type="dxa"/>
            <w:gridSpan w:val="2"/>
            <w:shd w:val="clear" w:color="auto" w:fill="auto"/>
            <w:vAlign w:val="center"/>
          </w:tcPr>
          <w:p w14:paraId="50DF5022"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Lp.</w:t>
            </w:r>
          </w:p>
        </w:tc>
        <w:tc>
          <w:tcPr>
            <w:tcW w:w="1276" w:type="dxa"/>
            <w:gridSpan w:val="2"/>
            <w:shd w:val="clear" w:color="auto" w:fill="auto"/>
            <w:vAlign w:val="center"/>
          </w:tcPr>
          <w:p w14:paraId="2212080A"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Kod odpadu</w:t>
            </w:r>
          </w:p>
        </w:tc>
        <w:tc>
          <w:tcPr>
            <w:tcW w:w="4057" w:type="dxa"/>
            <w:shd w:val="clear" w:color="auto" w:fill="auto"/>
            <w:vAlign w:val="center"/>
          </w:tcPr>
          <w:p w14:paraId="28CB1963"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Rodzaj odpadów</w:t>
            </w:r>
          </w:p>
        </w:tc>
        <w:tc>
          <w:tcPr>
            <w:tcW w:w="3871" w:type="dxa"/>
            <w:shd w:val="clear" w:color="auto" w:fill="auto"/>
            <w:vAlign w:val="center"/>
          </w:tcPr>
          <w:p w14:paraId="1299B5D2"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 xml:space="preserve">Sposób gospodarowania </w:t>
            </w:r>
          </w:p>
        </w:tc>
      </w:tr>
      <w:tr w:rsidR="007545BD" w:rsidRPr="0020281F" w14:paraId="33D7D26A" w14:textId="77777777" w:rsidTr="00197DCA">
        <w:trPr>
          <w:trHeight w:val="268"/>
          <w:jc w:val="center"/>
        </w:trPr>
        <w:tc>
          <w:tcPr>
            <w:tcW w:w="530" w:type="dxa"/>
            <w:gridSpan w:val="2"/>
            <w:vAlign w:val="center"/>
          </w:tcPr>
          <w:p w14:paraId="2B8B6E7C"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1.</w:t>
            </w:r>
          </w:p>
        </w:tc>
        <w:tc>
          <w:tcPr>
            <w:tcW w:w="1276" w:type="dxa"/>
            <w:gridSpan w:val="2"/>
            <w:vAlign w:val="center"/>
          </w:tcPr>
          <w:p w14:paraId="1F1A5B13" w14:textId="77777777" w:rsidR="007545BD" w:rsidRPr="0020067E" w:rsidRDefault="007545BD" w:rsidP="00197DCA">
            <w:pPr>
              <w:pStyle w:val="Default"/>
              <w:spacing w:line="360" w:lineRule="auto"/>
              <w:jc w:val="center"/>
              <w:rPr>
                <w:rFonts w:ascii="Arial" w:hAnsi="Arial" w:cs="Arial"/>
                <w:b/>
                <w:bCs/>
                <w:color w:val="auto"/>
                <w:sz w:val="22"/>
                <w:szCs w:val="22"/>
              </w:rPr>
            </w:pPr>
          </w:p>
          <w:p w14:paraId="51249B14"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06 05 02*</w:t>
            </w:r>
          </w:p>
          <w:p w14:paraId="045E2A6E" w14:textId="77777777" w:rsidR="007545BD" w:rsidRPr="0020067E" w:rsidRDefault="007545BD" w:rsidP="00197DCA">
            <w:pPr>
              <w:spacing w:line="360" w:lineRule="auto"/>
              <w:jc w:val="center"/>
              <w:rPr>
                <w:rFonts w:ascii="Arial" w:hAnsi="Arial" w:cs="Arial"/>
                <w:b/>
                <w:sz w:val="22"/>
                <w:szCs w:val="22"/>
              </w:rPr>
            </w:pPr>
          </w:p>
        </w:tc>
        <w:tc>
          <w:tcPr>
            <w:tcW w:w="4057" w:type="dxa"/>
            <w:vAlign w:val="center"/>
          </w:tcPr>
          <w:p w14:paraId="2B8E8179"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Osady z zakładowej oczyszczalni ścieków zawierające substancje niebezpieczne</w:t>
            </w:r>
          </w:p>
        </w:tc>
        <w:tc>
          <w:tcPr>
            <w:tcW w:w="3871" w:type="dxa"/>
          </w:tcPr>
          <w:p w14:paraId="1509CBB0" w14:textId="77777777" w:rsidR="007545BD" w:rsidRPr="0020067E" w:rsidRDefault="007545BD" w:rsidP="00197DCA">
            <w:pPr>
              <w:pStyle w:val="Default"/>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unieszkodliwiania</w:t>
            </w:r>
          </w:p>
        </w:tc>
      </w:tr>
      <w:tr w:rsidR="007545BD" w:rsidRPr="0020281F" w14:paraId="51816EB1" w14:textId="77777777" w:rsidTr="00197DCA">
        <w:trPr>
          <w:trHeight w:val="258"/>
          <w:jc w:val="center"/>
        </w:trPr>
        <w:tc>
          <w:tcPr>
            <w:tcW w:w="530" w:type="dxa"/>
            <w:gridSpan w:val="2"/>
            <w:vAlign w:val="center"/>
          </w:tcPr>
          <w:p w14:paraId="79AFFE2D"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2.</w:t>
            </w:r>
          </w:p>
        </w:tc>
        <w:tc>
          <w:tcPr>
            <w:tcW w:w="1276" w:type="dxa"/>
            <w:gridSpan w:val="2"/>
            <w:vAlign w:val="center"/>
          </w:tcPr>
          <w:p w14:paraId="6FB70419" w14:textId="77777777" w:rsidR="007545BD" w:rsidRPr="0020067E" w:rsidRDefault="007545BD" w:rsidP="00197DCA">
            <w:pPr>
              <w:snapToGrid w:val="0"/>
              <w:spacing w:line="360" w:lineRule="auto"/>
              <w:jc w:val="center"/>
              <w:rPr>
                <w:rFonts w:ascii="Arial" w:hAnsi="Arial" w:cs="Arial"/>
                <w:b/>
                <w:sz w:val="22"/>
                <w:szCs w:val="22"/>
              </w:rPr>
            </w:pPr>
            <w:r w:rsidRPr="0020067E">
              <w:rPr>
                <w:rFonts w:ascii="Arial" w:hAnsi="Arial" w:cs="Arial"/>
                <w:b/>
                <w:sz w:val="22"/>
                <w:szCs w:val="22"/>
              </w:rPr>
              <w:t>06 13 02*</w:t>
            </w:r>
          </w:p>
        </w:tc>
        <w:tc>
          <w:tcPr>
            <w:tcW w:w="4057" w:type="dxa"/>
            <w:vAlign w:val="center"/>
          </w:tcPr>
          <w:p w14:paraId="5B2527BE"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Zużyty węgiel aktywny</w:t>
            </w:r>
          </w:p>
          <w:p w14:paraId="3B729D2F"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(z wyłączeniem 06 07 02)</w:t>
            </w:r>
          </w:p>
        </w:tc>
        <w:tc>
          <w:tcPr>
            <w:tcW w:w="3871" w:type="dxa"/>
          </w:tcPr>
          <w:p w14:paraId="3704E2E6" w14:textId="77777777" w:rsidR="007545BD" w:rsidRPr="0020067E" w:rsidRDefault="007545BD" w:rsidP="00197DCA">
            <w:pPr>
              <w:pStyle w:val="Default"/>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odzysku lub w przypadku braku możliwości odzysku do unieszkodliwiania</w:t>
            </w:r>
          </w:p>
        </w:tc>
      </w:tr>
      <w:tr w:rsidR="007545BD" w:rsidRPr="0020281F" w14:paraId="49D107E1" w14:textId="77777777" w:rsidTr="00197DCA">
        <w:trPr>
          <w:trHeight w:val="258"/>
          <w:jc w:val="center"/>
        </w:trPr>
        <w:tc>
          <w:tcPr>
            <w:tcW w:w="520" w:type="dxa"/>
            <w:vAlign w:val="center"/>
          </w:tcPr>
          <w:p w14:paraId="6D804DAC"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3.</w:t>
            </w:r>
          </w:p>
        </w:tc>
        <w:tc>
          <w:tcPr>
            <w:tcW w:w="1276" w:type="dxa"/>
            <w:gridSpan w:val="2"/>
            <w:vAlign w:val="center"/>
          </w:tcPr>
          <w:p w14:paraId="6E30A35C" w14:textId="77777777" w:rsidR="007545BD" w:rsidRPr="0020067E" w:rsidRDefault="007545BD" w:rsidP="00197DCA">
            <w:pPr>
              <w:pStyle w:val="Default"/>
              <w:spacing w:line="360" w:lineRule="auto"/>
              <w:jc w:val="center"/>
              <w:rPr>
                <w:rFonts w:ascii="Arial" w:hAnsi="Arial" w:cs="Arial"/>
                <w:b/>
                <w:bCs/>
                <w:color w:val="auto"/>
                <w:sz w:val="22"/>
                <w:szCs w:val="22"/>
              </w:rPr>
            </w:pPr>
          </w:p>
          <w:p w14:paraId="5AF80591"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08 01 11*</w:t>
            </w:r>
          </w:p>
          <w:p w14:paraId="77FA8355" w14:textId="77777777" w:rsidR="007545BD" w:rsidRPr="0020067E" w:rsidRDefault="007545BD" w:rsidP="00197DCA">
            <w:pPr>
              <w:spacing w:line="360" w:lineRule="auto"/>
              <w:jc w:val="center"/>
              <w:rPr>
                <w:rFonts w:ascii="Arial" w:hAnsi="Arial" w:cs="Arial"/>
                <w:b/>
                <w:sz w:val="22"/>
                <w:szCs w:val="22"/>
              </w:rPr>
            </w:pPr>
          </w:p>
        </w:tc>
        <w:tc>
          <w:tcPr>
            <w:tcW w:w="4067" w:type="dxa"/>
            <w:gridSpan w:val="2"/>
            <w:vAlign w:val="center"/>
          </w:tcPr>
          <w:p w14:paraId="608D5727"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Odpady z farb i lakierów zawierających rozpuszczalniki organiczne lub inne substancje niebezpieczne</w:t>
            </w:r>
          </w:p>
        </w:tc>
        <w:tc>
          <w:tcPr>
            <w:tcW w:w="3871" w:type="dxa"/>
          </w:tcPr>
          <w:p w14:paraId="29555600" w14:textId="77777777" w:rsidR="007545BD" w:rsidRPr="0020067E" w:rsidRDefault="007545BD" w:rsidP="00197DCA">
            <w:pPr>
              <w:pStyle w:val="Default"/>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odzysku lub w przypadku braku możliwości odzysku do unieszkodliwiania</w:t>
            </w:r>
          </w:p>
        </w:tc>
      </w:tr>
      <w:tr w:rsidR="007545BD" w:rsidRPr="0020281F" w14:paraId="4F7D3FFA" w14:textId="77777777" w:rsidTr="00197DCA">
        <w:trPr>
          <w:trHeight w:val="386"/>
          <w:jc w:val="center"/>
        </w:trPr>
        <w:tc>
          <w:tcPr>
            <w:tcW w:w="520" w:type="dxa"/>
            <w:vAlign w:val="center"/>
          </w:tcPr>
          <w:p w14:paraId="73282052"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4.</w:t>
            </w:r>
          </w:p>
        </w:tc>
        <w:tc>
          <w:tcPr>
            <w:tcW w:w="1276" w:type="dxa"/>
            <w:gridSpan w:val="2"/>
            <w:vAlign w:val="center"/>
          </w:tcPr>
          <w:p w14:paraId="656CE4F8"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11 01 05 *</w:t>
            </w:r>
          </w:p>
        </w:tc>
        <w:tc>
          <w:tcPr>
            <w:tcW w:w="4067" w:type="dxa"/>
            <w:gridSpan w:val="2"/>
            <w:vAlign w:val="center"/>
          </w:tcPr>
          <w:p w14:paraId="1D98EF9D"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Kwasy trawiące</w:t>
            </w:r>
          </w:p>
        </w:tc>
        <w:tc>
          <w:tcPr>
            <w:tcW w:w="3871" w:type="dxa"/>
          </w:tcPr>
          <w:p w14:paraId="0F2D14A2" w14:textId="77777777" w:rsidR="007545BD" w:rsidRPr="0020067E" w:rsidRDefault="007545BD" w:rsidP="00197DCA">
            <w:pPr>
              <w:pStyle w:val="Default"/>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unieszkodliwiania</w:t>
            </w:r>
          </w:p>
        </w:tc>
      </w:tr>
      <w:tr w:rsidR="007545BD" w:rsidRPr="0020281F" w14:paraId="57F618B6" w14:textId="77777777" w:rsidTr="00197DCA">
        <w:trPr>
          <w:trHeight w:val="454"/>
          <w:jc w:val="center"/>
        </w:trPr>
        <w:tc>
          <w:tcPr>
            <w:tcW w:w="520" w:type="dxa"/>
            <w:vAlign w:val="center"/>
          </w:tcPr>
          <w:p w14:paraId="130C2B58"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5.</w:t>
            </w:r>
          </w:p>
        </w:tc>
        <w:tc>
          <w:tcPr>
            <w:tcW w:w="1276" w:type="dxa"/>
            <w:gridSpan w:val="2"/>
            <w:vAlign w:val="center"/>
          </w:tcPr>
          <w:p w14:paraId="54E79A6C"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11 01 06 *</w:t>
            </w:r>
          </w:p>
        </w:tc>
        <w:tc>
          <w:tcPr>
            <w:tcW w:w="4067" w:type="dxa"/>
            <w:gridSpan w:val="2"/>
            <w:vAlign w:val="center"/>
          </w:tcPr>
          <w:p w14:paraId="541BF7B3"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Odpady zawierające kwasy inne niż 11 01 05</w:t>
            </w:r>
          </w:p>
        </w:tc>
        <w:tc>
          <w:tcPr>
            <w:tcW w:w="3871" w:type="dxa"/>
          </w:tcPr>
          <w:p w14:paraId="4FFA7F65" w14:textId="77777777" w:rsidR="007545BD" w:rsidRPr="0020067E" w:rsidRDefault="007545BD" w:rsidP="00197DCA">
            <w:pPr>
              <w:pStyle w:val="Default"/>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unieszkodliwiania</w:t>
            </w:r>
          </w:p>
        </w:tc>
      </w:tr>
      <w:tr w:rsidR="007545BD" w:rsidRPr="0020281F" w14:paraId="45753D6D" w14:textId="77777777" w:rsidTr="00197DCA">
        <w:trPr>
          <w:trHeight w:val="454"/>
          <w:jc w:val="center"/>
        </w:trPr>
        <w:tc>
          <w:tcPr>
            <w:tcW w:w="520" w:type="dxa"/>
            <w:vAlign w:val="center"/>
          </w:tcPr>
          <w:p w14:paraId="171EE1D9"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lastRenderedPageBreak/>
              <w:t>6.</w:t>
            </w:r>
          </w:p>
        </w:tc>
        <w:tc>
          <w:tcPr>
            <w:tcW w:w="1276" w:type="dxa"/>
            <w:gridSpan w:val="2"/>
            <w:vAlign w:val="center"/>
          </w:tcPr>
          <w:p w14:paraId="16CB129C" w14:textId="77777777" w:rsidR="007545BD" w:rsidRPr="0020067E" w:rsidRDefault="007545BD" w:rsidP="00197DCA">
            <w:pPr>
              <w:pStyle w:val="Default"/>
              <w:spacing w:line="360" w:lineRule="auto"/>
              <w:jc w:val="center"/>
              <w:rPr>
                <w:rFonts w:ascii="Arial" w:hAnsi="Arial" w:cs="Arial"/>
                <w:b/>
                <w:bCs/>
                <w:color w:val="auto"/>
                <w:sz w:val="22"/>
                <w:szCs w:val="22"/>
              </w:rPr>
            </w:pPr>
            <w:r w:rsidRPr="0020067E">
              <w:rPr>
                <w:rFonts w:ascii="Arial" w:hAnsi="Arial" w:cs="Arial"/>
                <w:b/>
                <w:bCs/>
                <w:color w:val="auto"/>
                <w:sz w:val="22"/>
                <w:szCs w:val="22"/>
              </w:rPr>
              <w:t>11 01 07*</w:t>
            </w:r>
          </w:p>
        </w:tc>
        <w:tc>
          <w:tcPr>
            <w:tcW w:w="4067" w:type="dxa"/>
            <w:gridSpan w:val="2"/>
            <w:vAlign w:val="center"/>
          </w:tcPr>
          <w:p w14:paraId="079596CF"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Alkalia trawiące</w:t>
            </w:r>
          </w:p>
        </w:tc>
        <w:tc>
          <w:tcPr>
            <w:tcW w:w="3871" w:type="dxa"/>
          </w:tcPr>
          <w:p w14:paraId="10C73627" w14:textId="77777777" w:rsidR="007545BD" w:rsidRPr="0020067E" w:rsidRDefault="007545BD" w:rsidP="00197DCA">
            <w:pPr>
              <w:pStyle w:val="Default"/>
              <w:spacing w:line="360" w:lineRule="auto"/>
              <w:jc w:val="center"/>
              <w:rPr>
                <w:rFonts w:ascii="Arial" w:hAnsi="Arial" w:cs="Arial"/>
                <w:sz w:val="22"/>
                <w:szCs w:val="22"/>
                <w:shd w:val="clear" w:color="auto" w:fill="FFFFFF"/>
              </w:rPr>
            </w:pPr>
            <w:r w:rsidRPr="0020067E">
              <w:rPr>
                <w:rFonts w:ascii="Arial" w:hAnsi="Arial" w:cs="Arial"/>
                <w:sz w:val="22"/>
                <w:szCs w:val="22"/>
                <w:shd w:val="clear" w:color="auto" w:fill="FFFFFF"/>
              </w:rPr>
              <w:t>Odpady przekazywane będą uprawnionym podmiotom do unieszkodliwiania</w:t>
            </w:r>
          </w:p>
        </w:tc>
      </w:tr>
      <w:tr w:rsidR="007545BD" w:rsidRPr="0020281F" w14:paraId="1203AE10" w14:textId="77777777" w:rsidTr="00197DCA">
        <w:trPr>
          <w:trHeight w:val="454"/>
          <w:jc w:val="center"/>
        </w:trPr>
        <w:tc>
          <w:tcPr>
            <w:tcW w:w="520" w:type="dxa"/>
            <w:vAlign w:val="center"/>
          </w:tcPr>
          <w:p w14:paraId="3DC24E79"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7.</w:t>
            </w:r>
          </w:p>
        </w:tc>
        <w:tc>
          <w:tcPr>
            <w:tcW w:w="1276" w:type="dxa"/>
            <w:gridSpan w:val="2"/>
            <w:vAlign w:val="center"/>
          </w:tcPr>
          <w:p w14:paraId="6249438F" w14:textId="77777777" w:rsidR="007545BD" w:rsidRPr="0020067E" w:rsidRDefault="007545BD" w:rsidP="00197DCA">
            <w:pPr>
              <w:pStyle w:val="Default"/>
              <w:spacing w:line="360" w:lineRule="auto"/>
              <w:jc w:val="center"/>
              <w:rPr>
                <w:rFonts w:ascii="Arial" w:hAnsi="Arial" w:cs="Arial"/>
                <w:b/>
                <w:bCs/>
                <w:color w:val="auto"/>
                <w:sz w:val="22"/>
                <w:szCs w:val="22"/>
              </w:rPr>
            </w:pPr>
            <w:r w:rsidRPr="0020067E">
              <w:rPr>
                <w:rFonts w:ascii="Arial" w:hAnsi="Arial" w:cs="Arial"/>
                <w:b/>
                <w:bCs/>
                <w:color w:val="auto"/>
                <w:sz w:val="22"/>
                <w:szCs w:val="22"/>
              </w:rPr>
              <w:t>11 01 11*</w:t>
            </w:r>
          </w:p>
        </w:tc>
        <w:tc>
          <w:tcPr>
            <w:tcW w:w="4067" w:type="dxa"/>
            <w:gridSpan w:val="2"/>
            <w:vAlign w:val="center"/>
          </w:tcPr>
          <w:p w14:paraId="2FB1A95B"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sz w:val="22"/>
                <w:szCs w:val="22"/>
              </w:rPr>
              <w:t>Wody popłuczne zawierające substancje niebezpieczne</w:t>
            </w:r>
          </w:p>
        </w:tc>
        <w:tc>
          <w:tcPr>
            <w:tcW w:w="3871" w:type="dxa"/>
          </w:tcPr>
          <w:p w14:paraId="4DBACAD2" w14:textId="77777777" w:rsidR="007545BD" w:rsidRPr="0020067E" w:rsidRDefault="007545BD" w:rsidP="00197DCA">
            <w:pPr>
              <w:pStyle w:val="Default"/>
              <w:spacing w:line="360" w:lineRule="auto"/>
              <w:jc w:val="center"/>
              <w:rPr>
                <w:rFonts w:ascii="Arial" w:hAnsi="Arial" w:cs="Arial"/>
                <w:sz w:val="22"/>
                <w:szCs w:val="22"/>
                <w:shd w:val="clear" w:color="auto" w:fill="FFFFFF"/>
              </w:rPr>
            </w:pPr>
            <w:r w:rsidRPr="0020067E">
              <w:rPr>
                <w:rFonts w:ascii="Arial" w:hAnsi="Arial" w:cs="Arial"/>
                <w:sz w:val="22"/>
                <w:szCs w:val="22"/>
                <w:shd w:val="clear" w:color="auto" w:fill="FFFFFF"/>
              </w:rPr>
              <w:t>Odpady przekazywane będą uprawnionym podmiotom do unieszkodliwiania</w:t>
            </w:r>
          </w:p>
        </w:tc>
      </w:tr>
      <w:tr w:rsidR="007545BD" w:rsidRPr="0020281F" w14:paraId="2A24C823" w14:textId="77777777" w:rsidTr="00197DCA">
        <w:trPr>
          <w:trHeight w:val="454"/>
          <w:jc w:val="center"/>
        </w:trPr>
        <w:tc>
          <w:tcPr>
            <w:tcW w:w="520" w:type="dxa"/>
            <w:vAlign w:val="center"/>
          </w:tcPr>
          <w:p w14:paraId="32395223"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8.</w:t>
            </w:r>
          </w:p>
        </w:tc>
        <w:tc>
          <w:tcPr>
            <w:tcW w:w="1276" w:type="dxa"/>
            <w:gridSpan w:val="2"/>
            <w:vAlign w:val="center"/>
          </w:tcPr>
          <w:p w14:paraId="5C10D6A4" w14:textId="77777777" w:rsidR="007545BD" w:rsidRPr="0020067E" w:rsidRDefault="007545BD" w:rsidP="00197DCA">
            <w:pPr>
              <w:pStyle w:val="Default"/>
              <w:spacing w:line="360" w:lineRule="auto"/>
              <w:jc w:val="center"/>
              <w:rPr>
                <w:rFonts w:ascii="Arial" w:hAnsi="Arial" w:cs="Arial"/>
                <w:b/>
                <w:bCs/>
                <w:color w:val="auto"/>
                <w:sz w:val="22"/>
                <w:szCs w:val="22"/>
              </w:rPr>
            </w:pPr>
            <w:r w:rsidRPr="0020067E">
              <w:rPr>
                <w:rFonts w:ascii="Arial" w:hAnsi="Arial" w:cs="Arial"/>
                <w:b/>
                <w:bCs/>
                <w:color w:val="auto"/>
                <w:sz w:val="22"/>
                <w:szCs w:val="22"/>
              </w:rPr>
              <w:t>11 01 98*</w:t>
            </w:r>
          </w:p>
        </w:tc>
        <w:tc>
          <w:tcPr>
            <w:tcW w:w="4067" w:type="dxa"/>
            <w:gridSpan w:val="2"/>
            <w:vAlign w:val="center"/>
          </w:tcPr>
          <w:p w14:paraId="0D0727D3"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sz w:val="22"/>
                <w:szCs w:val="22"/>
              </w:rPr>
              <w:t>Inne odpady zawierające substancje niebezpieczne</w:t>
            </w:r>
          </w:p>
        </w:tc>
        <w:tc>
          <w:tcPr>
            <w:tcW w:w="3871" w:type="dxa"/>
          </w:tcPr>
          <w:p w14:paraId="668F7FC0" w14:textId="77777777" w:rsidR="007545BD" w:rsidRPr="0020067E" w:rsidRDefault="007545BD" w:rsidP="00197DCA">
            <w:pPr>
              <w:pStyle w:val="Default"/>
              <w:spacing w:line="360" w:lineRule="auto"/>
              <w:jc w:val="center"/>
              <w:rPr>
                <w:rFonts w:ascii="Arial" w:hAnsi="Arial" w:cs="Arial"/>
                <w:sz w:val="22"/>
                <w:szCs w:val="22"/>
                <w:shd w:val="clear" w:color="auto" w:fill="FFFFFF"/>
              </w:rPr>
            </w:pPr>
            <w:r w:rsidRPr="0020067E">
              <w:rPr>
                <w:rFonts w:ascii="Arial" w:hAnsi="Arial" w:cs="Arial"/>
                <w:sz w:val="22"/>
                <w:szCs w:val="22"/>
                <w:shd w:val="clear" w:color="auto" w:fill="FFFFFF"/>
              </w:rPr>
              <w:t>Odpady przekazywane będą uprawnionym podmiotom do unieszkodliwiania</w:t>
            </w:r>
          </w:p>
        </w:tc>
      </w:tr>
      <w:tr w:rsidR="007545BD" w:rsidRPr="0020281F" w14:paraId="677C55DF" w14:textId="77777777" w:rsidTr="00197DCA">
        <w:trPr>
          <w:trHeight w:val="282"/>
          <w:jc w:val="center"/>
        </w:trPr>
        <w:tc>
          <w:tcPr>
            <w:tcW w:w="520" w:type="dxa"/>
            <w:vAlign w:val="center"/>
          </w:tcPr>
          <w:p w14:paraId="601EA2F5"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9.</w:t>
            </w:r>
          </w:p>
        </w:tc>
        <w:tc>
          <w:tcPr>
            <w:tcW w:w="1276" w:type="dxa"/>
            <w:gridSpan w:val="2"/>
            <w:vAlign w:val="center"/>
          </w:tcPr>
          <w:p w14:paraId="125E6C58"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11 03 01 *</w:t>
            </w:r>
          </w:p>
        </w:tc>
        <w:tc>
          <w:tcPr>
            <w:tcW w:w="4067" w:type="dxa"/>
            <w:gridSpan w:val="2"/>
            <w:vAlign w:val="center"/>
          </w:tcPr>
          <w:p w14:paraId="4B6F2F8E"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Odpady zawierające cyjanki</w:t>
            </w:r>
          </w:p>
        </w:tc>
        <w:tc>
          <w:tcPr>
            <w:tcW w:w="3871" w:type="dxa"/>
          </w:tcPr>
          <w:p w14:paraId="03802E49" w14:textId="77777777" w:rsidR="007545BD" w:rsidRPr="0020067E" w:rsidRDefault="007545BD" w:rsidP="00197DCA">
            <w:pPr>
              <w:pStyle w:val="Default"/>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unieszkodliwiania</w:t>
            </w:r>
          </w:p>
        </w:tc>
      </w:tr>
      <w:tr w:rsidR="007545BD" w:rsidRPr="0020281F" w14:paraId="59EC2A39" w14:textId="77777777" w:rsidTr="00197DCA">
        <w:trPr>
          <w:trHeight w:val="454"/>
          <w:jc w:val="center"/>
        </w:trPr>
        <w:tc>
          <w:tcPr>
            <w:tcW w:w="520" w:type="dxa"/>
            <w:vAlign w:val="center"/>
          </w:tcPr>
          <w:p w14:paraId="27F7446C"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10.</w:t>
            </w:r>
          </w:p>
        </w:tc>
        <w:tc>
          <w:tcPr>
            <w:tcW w:w="1276" w:type="dxa"/>
            <w:gridSpan w:val="2"/>
            <w:vAlign w:val="center"/>
          </w:tcPr>
          <w:p w14:paraId="5408B91A"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11 05 03 *</w:t>
            </w:r>
          </w:p>
        </w:tc>
        <w:tc>
          <w:tcPr>
            <w:tcW w:w="4067" w:type="dxa"/>
            <w:gridSpan w:val="2"/>
            <w:vAlign w:val="center"/>
          </w:tcPr>
          <w:p w14:paraId="6DB1FA6D"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Odpady stałe z oczyszczania gazów odlotowych</w:t>
            </w:r>
          </w:p>
        </w:tc>
        <w:tc>
          <w:tcPr>
            <w:tcW w:w="3871" w:type="dxa"/>
          </w:tcPr>
          <w:p w14:paraId="5FE11B96" w14:textId="77777777" w:rsidR="007545BD" w:rsidRPr="0020067E" w:rsidRDefault="007545BD" w:rsidP="00197DCA">
            <w:pPr>
              <w:pStyle w:val="Default"/>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unieszkodliwiania</w:t>
            </w:r>
          </w:p>
        </w:tc>
      </w:tr>
      <w:tr w:rsidR="007545BD" w:rsidRPr="0020281F" w14:paraId="24712217" w14:textId="77777777" w:rsidTr="00197DCA">
        <w:trPr>
          <w:trHeight w:val="132"/>
          <w:jc w:val="center"/>
        </w:trPr>
        <w:tc>
          <w:tcPr>
            <w:tcW w:w="520" w:type="dxa"/>
            <w:vAlign w:val="center"/>
          </w:tcPr>
          <w:p w14:paraId="541CB9A7"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11.</w:t>
            </w:r>
          </w:p>
        </w:tc>
        <w:tc>
          <w:tcPr>
            <w:tcW w:w="1276" w:type="dxa"/>
            <w:gridSpan w:val="2"/>
            <w:vAlign w:val="center"/>
          </w:tcPr>
          <w:p w14:paraId="6D0B198D"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01 10 *</w:t>
            </w:r>
          </w:p>
        </w:tc>
        <w:tc>
          <w:tcPr>
            <w:tcW w:w="4067" w:type="dxa"/>
            <w:gridSpan w:val="2"/>
            <w:vAlign w:val="center"/>
          </w:tcPr>
          <w:p w14:paraId="5DE026EA"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Opakowania zawierające pozostałości substancji niebezpiecznych</w:t>
            </w:r>
          </w:p>
        </w:tc>
        <w:tc>
          <w:tcPr>
            <w:tcW w:w="3871" w:type="dxa"/>
          </w:tcPr>
          <w:p w14:paraId="7B41C009" w14:textId="77777777" w:rsidR="007545BD" w:rsidRPr="0020067E" w:rsidRDefault="007545BD" w:rsidP="00197DCA">
            <w:pPr>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unieszkodliwiania</w:t>
            </w:r>
          </w:p>
        </w:tc>
      </w:tr>
      <w:tr w:rsidR="007545BD" w:rsidRPr="0020281F" w14:paraId="45352301" w14:textId="77777777" w:rsidTr="00197DCA">
        <w:trPr>
          <w:trHeight w:val="454"/>
          <w:jc w:val="center"/>
        </w:trPr>
        <w:tc>
          <w:tcPr>
            <w:tcW w:w="520" w:type="dxa"/>
            <w:vAlign w:val="center"/>
          </w:tcPr>
          <w:p w14:paraId="233599E9"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12</w:t>
            </w:r>
          </w:p>
        </w:tc>
        <w:tc>
          <w:tcPr>
            <w:tcW w:w="1276" w:type="dxa"/>
            <w:gridSpan w:val="2"/>
            <w:vAlign w:val="center"/>
          </w:tcPr>
          <w:p w14:paraId="5A5E330B"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02 02 *</w:t>
            </w:r>
          </w:p>
        </w:tc>
        <w:tc>
          <w:tcPr>
            <w:tcW w:w="4067" w:type="dxa"/>
            <w:gridSpan w:val="2"/>
            <w:vAlign w:val="center"/>
          </w:tcPr>
          <w:p w14:paraId="6AD91E10"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Sorbenty, materiały filtracyjne, tkaniny do wycierania (np. szmaty, ścierki) i ubrania ochronne zanieczyszczone substancjami niebezpiecznymi</w:t>
            </w:r>
          </w:p>
        </w:tc>
        <w:tc>
          <w:tcPr>
            <w:tcW w:w="3871" w:type="dxa"/>
          </w:tcPr>
          <w:p w14:paraId="26632953" w14:textId="77777777" w:rsidR="007545BD" w:rsidRPr="0020067E" w:rsidRDefault="007545BD" w:rsidP="00197DCA">
            <w:pPr>
              <w:pStyle w:val="Default"/>
              <w:spacing w:line="360" w:lineRule="auto"/>
              <w:jc w:val="center"/>
              <w:rPr>
                <w:rFonts w:ascii="Arial" w:hAnsi="Arial" w:cs="Arial"/>
                <w:color w:val="FF0000"/>
                <w:sz w:val="22"/>
                <w:szCs w:val="22"/>
              </w:rPr>
            </w:pPr>
            <w:r w:rsidRPr="0020067E">
              <w:rPr>
                <w:rFonts w:ascii="Arial" w:hAnsi="Arial" w:cs="Arial"/>
                <w:sz w:val="22"/>
                <w:szCs w:val="22"/>
                <w:shd w:val="clear" w:color="auto" w:fill="FFFFFF"/>
              </w:rPr>
              <w:t>Odpady przekazywane będą uprawnionym podmiotom do odzysku lub w przypadku braku możliwości odzysku do unieszkodliwiania</w:t>
            </w:r>
          </w:p>
        </w:tc>
      </w:tr>
    </w:tbl>
    <w:p w14:paraId="228CACA4" w14:textId="77777777" w:rsidR="007545BD" w:rsidRPr="0020281F" w:rsidRDefault="007545BD" w:rsidP="007545BD">
      <w:pPr>
        <w:pStyle w:val="Nagwek"/>
        <w:tabs>
          <w:tab w:val="left" w:pos="360"/>
        </w:tabs>
        <w:spacing w:before="120" w:line="360" w:lineRule="auto"/>
        <w:rPr>
          <w:rFonts w:cs="Arial"/>
          <w:b/>
        </w:rPr>
      </w:pPr>
    </w:p>
    <w:p w14:paraId="09C7C9CD" w14:textId="77777777" w:rsidR="007545BD" w:rsidRPr="00F6491A" w:rsidRDefault="007545BD" w:rsidP="00F6491A">
      <w:pPr>
        <w:pStyle w:val="Nagwek3"/>
        <w:jc w:val="both"/>
        <w:rPr>
          <w:rFonts w:ascii="Arial" w:hAnsi="Arial" w:cs="Arial"/>
          <w:b w:val="0"/>
          <w:sz w:val="24"/>
          <w:szCs w:val="24"/>
        </w:rPr>
      </w:pPr>
      <w:r w:rsidRPr="00F6491A">
        <w:rPr>
          <w:rFonts w:ascii="Arial" w:hAnsi="Arial" w:cs="Arial"/>
          <w:b w:val="0"/>
          <w:sz w:val="24"/>
          <w:szCs w:val="24"/>
        </w:rPr>
        <w:t>I.16. W punkcie IV.3.2.1.  Tabela 13  otrzymuje brzmienie:</w:t>
      </w:r>
    </w:p>
    <w:p w14:paraId="5095761E" w14:textId="77777777" w:rsidR="007545BD" w:rsidRPr="0020281F" w:rsidRDefault="007545BD" w:rsidP="007545BD">
      <w:pPr>
        <w:pStyle w:val="Nagwek"/>
        <w:tabs>
          <w:tab w:val="left" w:pos="360"/>
        </w:tabs>
        <w:spacing w:line="360" w:lineRule="auto"/>
        <w:ind w:left="284"/>
        <w:rPr>
          <w:rFonts w:cs="Arial"/>
        </w:rPr>
      </w:pPr>
    </w:p>
    <w:p w14:paraId="10E14307" w14:textId="77777777" w:rsidR="007545BD" w:rsidRPr="0020281F" w:rsidRDefault="007545BD" w:rsidP="007545BD">
      <w:pPr>
        <w:spacing w:line="360" w:lineRule="auto"/>
        <w:ind w:left="641" w:hanging="357"/>
        <w:jc w:val="both"/>
        <w:rPr>
          <w:rFonts w:ascii="Arial" w:hAnsi="Arial" w:cs="Arial"/>
        </w:rPr>
      </w:pPr>
      <w:r w:rsidRPr="0020281F">
        <w:rPr>
          <w:rFonts w:ascii="Arial" w:hAnsi="Arial" w:cs="Arial"/>
        </w:rPr>
        <w:t>TABELA 13</w:t>
      </w:r>
    </w:p>
    <w:tbl>
      <w:tblPr>
        <w:tblW w:w="96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535"/>
        <w:gridCol w:w="1186"/>
        <w:gridCol w:w="2460"/>
        <w:gridCol w:w="2660"/>
        <w:gridCol w:w="2835"/>
      </w:tblGrid>
      <w:tr w:rsidR="007545BD" w:rsidRPr="0020281F" w14:paraId="33C70A09" w14:textId="77777777" w:rsidTr="00197DCA">
        <w:trPr>
          <w:trHeight w:val="465"/>
          <w:jc w:val="center"/>
        </w:trPr>
        <w:tc>
          <w:tcPr>
            <w:tcW w:w="535" w:type="dxa"/>
            <w:shd w:val="clear" w:color="auto" w:fill="auto"/>
            <w:vAlign w:val="center"/>
          </w:tcPr>
          <w:p w14:paraId="2CD52D20"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Lp.</w:t>
            </w:r>
          </w:p>
        </w:tc>
        <w:tc>
          <w:tcPr>
            <w:tcW w:w="1186" w:type="dxa"/>
            <w:shd w:val="clear" w:color="auto" w:fill="auto"/>
            <w:vAlign w:val="center"/>
          </w:tcPr>
          <w:p w14:paraId="0930E657"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Kod odpadu</w:t>
            </w:r>
          </w:p>
        </w:tc>
        <w:tc>
          <w:tcPr>
            <w:tcW w:w="2460" w:type="dxa"/>
            <w:shd w:val="clear" w:color="auto" w:fill="auto"/>
            <w:vAlign w:val="center"/>
          </w:tcPr>
          <w:p w14:paraId="3401568C"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Rodzaj odpadów</w:t>
            </w:r>
          </w:p>
        </w:tc>
        <w:tc>
          <w:tcPr>
            <w:tcW w:w="2660" w:type="dxa"/>
            <w:shd w:val="clear" w:color="auto" w:fill="auto"/>
            <w:vAlign w:val="center"/>
          </w:tcPr>
          <w:p w14:paraId="32620284"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Miejsce i sposób magazynowania odpadów</w:t>
            </w:r>
          </w:p>
        </w:tc>
        <w:tc>
          <w:tcPr>
            <w:tcW w:w="2835" w:type="dxa"/>
          </w:tcPr>
          <w:p w14:paraId="75074AA1"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 xml:space="preserve">Podstawowy skład chemiczny </w:t>
            </w:r>
            <w:r w:rsidRPr="0020067E">
              <w:rPr>
                <w:rFonts w:ascii="Arial" w:hAnsi="Arial" w:cs="Arial"/>
                <w:sz w:val="22"/>
                <w:szCs w:val="22"/>
              </w:rPr>
              <w:br/>
              <w:t xml:space="preserve">i właściwości </w:t>
            </w:r>
          </w:p>
        </w:tc>
      </w:tr>
      <w:tr w:rsidR="007545BD" w:rsidRPr="0020281F" w14:paraId="44BEED93" w14:textId="77777777" w:rsidTr="00197DCA">
        <w:trPr>
          <w:trHeight w:val="268"/>
          <w:jc w:val="center"/>
        </w:trPr>
        <w:tc>
          <w:tcPr>
            <w:tcW w:w="535" w:type="dxa"/>
            <w:vAlign w:val="center"/>
          </w:tcPr>
          <w:p w14:paraId="75D8C55F"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1.</w:t>
            </w:r>
          </w:p>
        </w:tc>
        <w:tc>
          <w:tcPr>
            <w:tcW w:w="1186" w:type="dxa"/>
            <w:vAlign w:val="center"/>
          </w:tcPr>
          <w:p w14:paraId="1818C001"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08 01 12</w:t>
            </w:r>
          </w:p>
        </w:tc>
        <w:tc>
          <w:tcPr>
            <w:tcW w:w="2460" w:type="dxa"/>
            <w:vAlign w:val="center"/>
          </w:tcPr>
          <w:p w14:paraId="088AAED3"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 xml:space="preserve">Odpady farb </w:t>
            </w:r>
            <w:r w:rsidRPr="0020067E">
              <w:rPr>
                <w:rFonts w:ascii="Arial" w:hAnsi="Arial" w:cs="Arial"/>
                <w:sz w:val="22"/>
                <w:szCs w:val="22"/>
              </w:rPr>
              <w:br/>
              <w:t xml:space="preserve">i lakierów inne niż wymienione  </w:t>
            </w:r>
            <w:r w:rsidRPr="0020067E">
              <w:rPr>
                <w:rFonts w:ascii="Arial" w:hAnsi="Arial" w:cs="Arial"/>
                <w:sz w:val="22"/>
                <w:szCs w:val="22"/>
              </w:rPr>
              <w:br/>
              <w:t>w 08 01 11</w:t>
            </w:r>
          </w:p>
        </w:tc>
        <w:tc>
          <w:tcPr>
            <w:tcW w:w="2660" w:type="dxa"/>
            <w:vAlign w:val="center"/>
          </w:tcPr>
          <w:p w14:paraId="4B617A91"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Oznakowana szczelna beczka w magazynie na odpady przy galwanizerni</w:t>
            </w:r>
          </w:p>
        </w:tc>
        <w:tc>
          <w:tcPr>
            <w:tcW w:w="2835" w:type="dxa"/>
          </w:tcPr>
          <w:p w14:paraId="75A7E311"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 xml:space="preserve">Pozostałości farb </w:t>
            </w:r>
            <w:r w:rsidRPr="0020067E">
              <w:rPr>
                <w:rFonts w:ascii="Arial" w:hAnsi="Arial" w:cs="Arial"/>
                <w:sz w:val="22"/>
                <w:szCs w:val="22"/>
              </w:rPr>
              <w:br/>
              <w:t xml:space="preserve">i lakierów celulozowych, ftalowych, olejno-żywicznych, emalii poliwinylowych nie zawierające </w:t>
            </w:r>
            <w:r w:rsidRPr="0020067E">
              <w:rPr>
                <w:rFonts w:ascii="Arial" w:hAnsi="Arial" w:cs="Arial"/>
                <w:sz w:val="22"/>
                <w:szCs w:val="22"/>
              </w:rPr>
              <w:lastRenderedPageBreak/>
              <w:t>rozpuszczalników chlorowcoorganicznych.</w:t>
            </w:r>
          </w:p>
        </w:tc>
      </w:tr>
      <w:tr w:rsidR="007545BD" w:rsidRPr="0020281F" w14:paraId="40235542" w14:textId="77777777" w:rsidTr="00197DCA">
        <w:trPr>
          <w:trHeight w:val="454"/>
          <w:jc w:val="center"/>
        </w:trPr>
        <w:tc>
          <w:tcPr>
            <w:tcW w:w="535" w:type="dxa"/>
            <w:vAlign w:val="center"/>
          </w:tcPr>
          <w:p w14:paraId="6BACF78B"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lastRenderedPageBreak/>
              <w:t>2.</w:t>
            </w:r>
          </w:p>
        </w:tc>
        <w:tc>
          <w:tcPr>
            <w:tcW w:w="1186" w:type="dxa"/>
            <w:vAlign w:val="center"/>
          </w:tcPr>
          <w:p w14:paraId="65A172D9"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12 01 13</w:t>
            </w:r>
          </w:p>
        </w:tc>
        <w:tc>
          <w:tcPr>
            <w:tcW w:w="2460" w:type="dxa"/>
            <w:vAlign w:val="center"/>
          </w:tcPr>
          <w:p w14:paraId="7DBFE9A3"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Odpady spawalnicze</w:t>
            </w:r>
          </w:p>
        </w:tc>
        <w:tc>
          <w:tcPr>
            <w:tcW w:w="2660" w:type="dxa"/>
            <w:vAlign w:val="center"/>
          </w:tcPr>
          <w:p w14:paraId="46730741"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 xml:space="preserve">Plac Bielsko w miejscu oznaczonym nazwą </w:t>
            </w:r>
            <w:r w:rsidRPr="0020067E">
              <w:rPr>
                <w:rFonts w:ascii="Arial" w:hAnsi="Arial" w:cs="Arial"/>
                <w:sz w:val="22"/>
                <w:szCs w:val="22"/>
              </w:rPr>
              <w:br/>
              <w:t>i kodem odpadu</w:t>
            </w:r>
          </w:p>
        </w:tc>
        <w:tc>
          <w:tcPr>
            <w:tcW w:w="2835" w:type="dxa"/>
            <w:vAlign w:val="center"/>
          </w:tcPr>
          <w:p w14:paraId="45EA17F6"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 xml:space="preserve">Opiłki: stal, aluminium </w:t>
            </w:r>
            <w:r w:rsidRPr="0020067E">
              <w:rPr>
                <w:rFonts w:ascii="Arial" w:hAnsi="Arial" w:cs="Arial"/>
                <w:sz w:val="22"/>
                <w:szCs w:val="22"/>
              </w:rPr>
              <w:br/>
              <w:t>i mosiądz</w:t>
            </w:r>
          </w:p>
          <w:p w14:paraId="40A61FEB"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Właściwości: stały, niepalne</w:t>
            </w:r>
          </w:p>
        </w:tc>
      </w:tr>
      <w:tr w:rsidR="007545BD" w:rsidRPr="0020281F" w14:paraId="392ADB8E" w14:textId="77777777" w:rsidTr="00197DCA">
        <w:trPr>
          <w:trHeight w:val="386"/>
          <w:jc w:val="center"/>
        </w:trPr>
        <w:tc>
          <w:tcPr>
            <w:tcW w:w="535" w:type="dxa"/>
            <w:vAlign w:val="center"/>
          </w:tcPr>
          <w:p w14:paraId="268AAB7B"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3.</w:t>
            </w:r>
          </w:p>
        </w:tc>
        <w:tc>
          <w:tcPr>
            <w:tcW w:w="1186" w:type="dxa"/>
            <w:vAlign w:val="center"/>
          </w:tcPr>
          <w:p w14:paraId="30E153BE"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12 01 17</w:t>
            </w:r>
          </w:p>
        </w:tc>
        <w:tc>
          <w:tcPr>
            <w:tcW w:w="2460" w:type="dxa"/>
            <w:vAlign w:val="center"/>
          </w:tcPr>
          <w:p w14:paraId="4F56737E"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Odpady poszlifierskie inne</w:t>
            </w:r>
          </w:p>
          <w:p w14:paraId="42998FF3"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 xml:space="preserve">niż wymienione  </w:t>
            </w:r>
            <w:r w:rsidRPr="0020067E">
              <w:rPr>
                <w:rFonts w:ascii="Arial" w:hAnsi="Arial" w:cs="Arial"/>
                <w:sz w:val="22"/>
                <w:szCs w:val="22"/>
              </w:rPr>
              <w:br/>
              <w:t>w 12 01 16</w:t>
            </w:r>
          </w:p>
        </w:tc>
        <w:tc>
          <w:tcPr>
            <w:tcW w:w="2660" w:type="dxa"/>
            <w:vAlign w:val="center"/>
          </w:tcPr>
          <w:p w14:paraId="18343BB1"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Oznakowana szczelna beczka w magazynie na odpady przy galwanizerni</w:t>
            </w:r>
          </w:p>
        </w:tc>
        <w:tc>
          <w:tcPr>
            <w:tcW w:w="2835" w:type="dxa"/>
            <w:vAlign w:val="center"/>
          </w:tcPr>
          <w:p w14:paraId="26E2A3AF"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 xml:space="preserve">Krzemionka, pyły żelaza </w:t>
            </w:r>
            <w:r w:rsidRPr="0020067E">
              <w:rPr>
                <w:rFonts w:ascii="Arial" w:hAnsi="Arial" w:cs="Arial"/>
                <w:sz w:val="22"/>
                <w:szCs w:val="22"/>
              </w:rPr>
              <w:br/>
              <w:t>i aluminium</w:t>
            </w:r>
          </w:p>
          <w:p w14:paraId="5FAE34C2"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Właściwości: odpad stały</w:t>
            </w:r>
          </w:p>
        </w:tc>
      </w:tr>
      <w:tr w:rsidR="007545BD" w:rsidRPr="0020281F" w14:paraId="109573C8" w14:textId="77777777" w:rsidTr="00197DCA">
        <w:trPr>
          <w:trHeight w:val="454"/>
          <w:jc w:val="center"/>
        </w:trPr>
        <w:tc>
          <w:tcPr>
            <w:tcW w:w="535" w:type="dxa"/>
            <w:vAlign w:val="center"/>
          </w:tcPr>
          <w:p w14:paraId="3C35B1B3"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4.</w:t>
            </w:r>
          </w:p>
        </w:tc>
        <w:tc>
          <w:tcPr>
            <w:tcW w:w="1186" w:type="dxa"/>
            <w:vAlign w:val="center"/>
          </w:tcPr>
          <w:p w14:paraId="72EEF511"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15 01 01</w:t>
            </w:r>
          </w:p>
        </w:tc>
        <w:tc>
          <w:tcPr>
            <w:tcW w:w="2460" w:type="dxa"/>
            <w:vAlign w:val="center"/>
          </w:tcPr>
          <w:p w14:paraId="543C9399"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 xml:space="preserve">Opakowania </w:t>
            </w:r>
            <w:r w:rsidRPr="0020067E">
              <w:rPr>
                <w:rFonts w:ascii="Arial" w:hAnsi="Arial" w:cs="Arial"/>
                <w:sz w:val="22"/>
                <w:szCs w:val="22"/>
              </w:rPr>
              <w:br/>
              <w:t>z papieru i tektury</w:t>
            </w:r>
          </w:p>
        </w:tc>
        <w:tc>
          <w:tcPr>
            <w:tcW w:w="2660" w:type="dxa"/>
            <w:vAlign w:val="center"/>
          </w:tcPr>
          <w:p w14:paraId="32F72954" w14:textId="77777777" w:rsidR="007545BD" w:rsidRPr="0020067E" w:rsidRDefault="007545BD" w:rsidP="005813D2">
            <w:pPr>
              <w:spacing w:before="120" w:after="120" w:line="360" w:lineRule="auto"/>
              <w:jc w:val="center"/>
              <w:rPr>
                <w:rFonts w:ascii="Arial" w:hAnsi="Arial" w:cs="Arial"/>
                <w:sz w:val="22"/>
                <w:szCs w:val="22"/>
              </w:rPr>
            </w:pPr>
            <w:r w:rsidRPr="0020067E">
              <w:rPr>
                <w:rFonts w:ascii="Arial" w:hAnsi="Arial" w:cs="Arial"/>
                <w:sz w:val="22"/>
                <w:szCs w:val="22"/>
              </w:rPr>
              <w:t>oznakowane masuery-</w:t>
            </w:r>
          </w:p>
          <w:p w14:paraId="4EF93FB3" w14:textId="77777777" w:rsidR="007545BD" w:rsidRPr="0020067E" w:rsidRDefault="007545BD" w:rsidP="005813D2">
            <w:pPr>
              <w:pStyle w:val="Default"/>
              <w:spacing w:line="360" w:lineRule="auto"/>
              <w:jc w:val="center"/>
              <w:rPr>
                <w:rFonts w:ascii="Arial" w:hAnsi="Arial" w:cs="Arial"/>
                <w:sz w:val="22"/>
                <w:szCs w:val="22"/>
              </w:rPr>
            </w:pPr>
            <w:r w:rsidRPr="0020067E">
              <w:rPr>
                <w:rFonts w:ascii="Arial" w:hAnsi="Arial" w:cs="Arial"/>
                <w:color w:val="auto"/>
                <w:sz w:val="22"/>
                <w:szCs w:val="22"/>
              </w:rPr>
              <w:t>w magazynie na odpady przy galwanizernii.</w:t>
            </w:r>
          </w:p>
        </w:tc>
        <w:tc>
          <w:tcPr>
            <w:tcW w:w="2835" w:type="dxa"/>
            <w:vAlign w:val="center"/>
          </w:tcPr>
          <w:p w14:paraId="4B0D9B1B"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Makulatura - celuloza, lignina oraz ścier drzewnego z dodatkami.</w:t>
            </w:r>
          </w:p>
          <w:p w14:paraId="640435EB"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Właściwości: stały, palny</w:t>
            </w:r>
          </w:p>
        </w:tc>
      </w:tr>
      <w:tr w:rsidR="007545BD" w:rsidRPr="0020281F" w14:paraId="66FD3362" w14:textId="77777777" w:rsidTr="00197DCA">
        <w:trPr>
          <w:trHeight w:val="282"/>
          <w:jc w:val="center"/>
        </w:trPr>
        <w:tc>
          <w:tcPr>
            <w:tcW w:w="535" w:type="dxa"/>
            <w:vAlign w:val="center"/>
          </w:tcPr>
          <w:p w14:paraId="5087795A"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5.</w:t>
            </w:r>
          </w:p>
        </w:tc>
        <w:tc>
          <w:tcPr>
            <w:tcW w:w="1186" w:type="dxa"/>
            <w:vAlign w:val="center"/>
          </w:tcPr>
          <w:p w14:paraId="78474649"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15 01 02</w:t>
            </w:r>
          </w:p>
        </w:tc>
        <w:tc>
          <w:tcPr>
            <w:tcW w:w="2460" w:type="dxa"/>
            <w:vAlign w:val="center"/>
          </w:tcPr>
          <w:p w14:paraId="6160617E"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 xml:space="preserve">Opakowania </w:t>
            </w:r>
            <w:r w:rsidRPr="0020067E">
              <w:rPr>
                <w:rFonts w:ascii="Arial" w:hAnsi="Arial" w:cs="Arial"/>
                <w:sz w:val="22"/>
                <w:szCs w:val="22"/>
              </w:rPr>
              <w:br/>
              <w:t>z tworzyw sztucznych</w:t>
            </w:r>
          </w:p>
        </w:tc>
        <w:tc>
          <w:tcPr>
            <w:tcW w:w="2660" w:type="dxa"/>
            <w:vAlign w:val="center"/>
          </w:tcPr>
          <w:p w14:paraId="49890C18" w14:textId="77777777" w:rsidR="007545BD" w:rsidRPr="0020067E" w:rsidRDefault="007545BD" w:rsidP="005813D2">
            <w:pPr>
              <w:pStyle w:val="Default"/>
              <w:spacing w:line="360" w:lineRule="auto"/>
              <w:jc w:val="center"/>
              <w:rPr>
                <w:rFonts w:ascii="Arial" w:hAnsi="Arial" w:cs="Arial"/>
                <w:sz w:val="22"/>
                <w:szCs w:val="22"/>
              </w:rPr>
            </w:pPr>
            <w:r w:rsidRPr="0020067E">
              <w:rPr>
                <w:rFonts w:ascii="Arial" w:hAnsi="Arial" w:cs="Arial"/>
                <w:sz w:val="22"/>
                <w:szCs w:val="22"/>
              </w:rPr>
              <w:t>oznakowane mausery</w:t>
            </w:r>
            <w:r w:rsidRPr="0020067E">
              <w:rPr>
                <w:rFonts w:ascii="Arial" w:hAnsi="Arial" w:cs="Arial"/>
                <w:color w:val="auto"/>
                <w:sz w:val="22"/>
                <w:szCs w:val="22"/>
              </w:rPr>
              <w:t xml:space="preserve"> w magazynie na odpady przy galwanizernii.</w:t>
            </w:r>
          </w:p>
        </w:tc>
        <w:tc>
          <w:tcPr>
            <w:tcW w:w="2835" w:type="dxa"/>
            <w:vAlign w:val="center"/>
          </w:tcPr>
          <w:p w14:paraId="29A1CF15"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Tworzywa polimerowe: poliester; polietylen, polipropylen</w:t>
            </w:r>
          </w:p>
          <w:p w14:paraId="3F9234B7"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Właściwości: stały, palny</w:t>
            </w:r>
          </w:p>
        </w:tc>
      </w:tr>
      <w:tr w:rsidR="007545BD" w:rsidRPr="0020281F" w14:paraId="7767EF58" w14:textId="77777777" w:rsidTr="00197DCA">
        <w:trPr>
          <w:trHeight w:val="454"/>
          <w:jc w:val="center"/>
        </w:trPr>
        <w:tc>
          <w:tcPr>
            <w:tcW w:w="535" w:type="dxa"/>
            <w:vAlign w:val="center"/>
          </w:tcPr>
          <w:p w14:paraId="1AA92DD1"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6.</w:t>
            </w:r>
          </w:p>
        </w:tc>
        <w:tc>
          <w:tcPr>
            <w:tcW w:w="1186" w:type="dxa"/>
            <w:vAlign w:val="center"/>
          </w:tcPr>
          <w:p w14:paraId="674F5E06"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15 01 04</w:t>
            </w:r>
          </w:p>
        </w:tc>
        <w:tc>
          <w:tcPr>
            <w:tcW w:w="2460" w:type="dxa"/>
            <w:vAlign w:val="center"/>
          </w:tcPr>
          <w:p w14:paraId="6AD707BC"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Opakowania z metali</w:t>
            </w:r>
          </w:p>
        </w:tc>
        <w:tc>
          <w:tcPr>
            <w:tcW w:w="2660" w:type="dxa"/>
            <w:vAlign w:val="center"/>
          </w:tcPr>
          <w:p w14:paraId="5650A54A" w14:textId="77777777" w:rsidR="007545BD" w:rsidRPr="0020067E" w:rsidRDefault="007545BD" w:rsidP="005813D2">
            <w:pPr>
              <w:spacing w:before="120" w:after="120" w:line="360" w:lineRule="auto"/>
              <w:jc w:val="center"/>
              <w:rPr>
                <w:rFonts w:ascii="Arial" w:hAnsi="Arial" w:cs="Arial"/>
                <w:sz w:val="22"/>
                <w:szCs w:val="22"/>
              </w:rPr>
            </w:pPr>
            <w:r w:rsidRPr="0020067E">
              <w:rPr>
                <w:rFonts w:ascii="Arial" w:hAnsi="Arial" w:cs="Arial"/>
                <w:sz w:val="22"/>
                <w:szCs w:val="22"/>
              </w:rPr>
              <w:t>oznakowane beczki</w:t>
            </w:r>
          </w:p>
          <w:p w14:paraId="6EE1FA98" w14:textId="77777777" w:rsidR="007545BD" w:rsidRPr="0020067E" w:rsidRDefault="007545BD" w:rsidP="005813D2">
            <w:pPr>
              <w:spacing w:line="360" w:lineRule="auto"/>
              <w:jc w:val="center"/>
              <w:rPr>
                <w:rFonts w:ascii="Arial" w:hAnsi="Arial" w:cs="Arial"/>
                <w:sz w:val="22"/>
                <w:szCs w:val="22"/>
              </w:rPr>
            </w:pPr>
            <w:r w:rsidRPr="0020067E">
              <w:rPr>
                <w:rFonts w:ascii="Arial" w:hAnsi="Arial" w:cs="Arial"/>
                <w:sz w:val="22"/>
                <w:szCs w:val="22"/>
              </w:rPr>
              <w:t>w magazynie na odpady przy galwanizernii.</w:t>
            </w:r>
          </w:p>
        </w:tc>
        <w:tc>
          <w:tcPr>
            <w:tcW w:w="2835" w:type="dxa"/>
            <w:vAlign w:val="center"/>
          </w:tcPr>
          <w:p w14:paraId="6E579CF1"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Stal, aluminium</w:t>
            </w:r>
          </w:p>
          <w:p w14:paraId="322CAFFB"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Właściwości: odpad stały</w:t>
            </w:r>
          </w:p>
        </w:tc>
      </w:tr>
      <w:tr w:rsidR="007545BD" w:rsidRPr="0020281F" w14:paraId="1A00F25A" w14:textId="77777777" w:rsidTr="00197DCA">
        <w:trPr>
          <w:trHeight w:val="132"/>
          <w:jc w:val="center"/>
        </w:trPr>
        <w:tc>
          <w:tcPr>
            <w:tcW w:w="535" w:type="dxa"/>
            <w:vAlign w:val="center"/>
          </w:tcPr>
          <w:p w14:paraId="695607E4"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7.</w:t>
            </w:r>
          </w:p>
        </w:tc>
        <w:tc>
          <w:tcPr>
            <w:tcW w:w="1186" w:type="dxa"/>
            <w:vAlign w:val="center"/>
          </w:tcPr>
          <w:p w14:paraId="247998A9"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15 01 05</w:t>
            </w:r>
          </w:p>
        </w:tc>
        <w:tc>
          <w:tcPr>
            <w:tcW w:w="2460" w:type="dxa"/>
            <w:vAlign w:val="center"/>
          </w:tcPr>
          <w:p w14:paraId="67E25546"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Opakowania wielomateriałowe</w:t>
            </w:r>
          </w:p>
        </w:tc>
        <w:tc>
          <w:tcPr>
            <w:tcW w:w="2660" w:type="dxa"/>
            <w:vAlign w:val="center"/>
          </w:tcPr>
          <w:p w14:paraId="70EE3C03" w14:textId="77777777" w:rsidR="007545BD" w:rsidRPr="0020067E" w:rsidRDefault="007545BD" w:rsidP="005813D2">
            <w:pPr>
              <w:spacing w:before="120" w:after="120" w:line="360" w:lineRule="auto"/>
              <w:jc w:val="center"/>
              <w:rPr>
                <w:rFonts w:ascii="Arial" w:hAnsi="Arial" w:cs="Arial"/>
                <w:sz w:val="22"/>
                <w:szCs w:val="22"/>
              </w:rPr>
            </w:pPr>
            <w:r w:rsidRPr="0020067E">
              <w:rPr>
                <w:rFonts w:ascii="Arial" w:hAnsi="Arial" w:cs="Arial"/>
                <w:sz w:val="22"/>
                <w:szCs w:val="22"/>
              </w:rPr>
              <w:t>oznakowane beczki</w:t>
            </w:r>
          </w:p>
          <w:p w14:paraId="7E813A45" w14:textId="77777777" w:rsidR="007545BD" w:rsidRPr="0020067E" w:rsidRDefault="007545BD" w:rsidP="005813D2">
            <w:pPr>
              <w:spacing w:line="360" w:lineRule="auto"/>
              <w:jc w:val="center"/>
              <w:rPr>
                <w:rFonts w:ascii="Arial" w:hAnsi="Arial" w:cs="Arial"/>
                <w:sz w:val="22"/>
                <w:szCs w:val="22"/>
              </w:rPr>
            </w:pPr>
            <w:r w:rsidRPr="0020067E">
              <w:rPr>
                <w:rFonts w:ascii="Arial" w:hAnsi="Arial" w:cs="Arial"/>
                <w:sz w:val="22"/>
                <w:szCs w:val="22"/>
              </w:rPr>
              <w:t>w magazynie na odpady przy galwanizernii.</w:t>
            </w:r>
            <w:r w:rsidRPr="0020067E">
              <w:rPr>
                <w:rFonts w:ascii="Arial" w:hAnsi="Arial" w:cs="Arial"/>
                <w:sz w:val="22"/>
                <w:szCs w:val="22"/>
              </w:rPr>
              <w:br/>
            </w:r>
          </w:p>
        </w:tc>
        <w:tc>
          <w:tcPr>
            <w:tcW w:w="2835" w:type="dxa"/>
            <w:vAlign w:val="center"/>
          </w:tcPr>
          <w:p w14:paraId="3EA55A95"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Papier, tektura, drewno, metal i tworzywa sztuczne</w:t>
            </w:r>
          </w:p>
          <w:p w14:paraId="6890E729"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Właściwości: stały, palny</w:t>
            </w:r>
          </w:p>
        </w:tc>
      </w:tr>
      <w:tr w:rsidR="007545BD" w:rsidRPr="0020281F" w14:paraId="5133FFA5" w14:textId="77777777" w:rsidTr="00197DCA">
        <w:trPr>
          <w:trHeight w:val="454"/>
          <w:jc w:val="center"/>
        </w:trPr>
        <w:tc>
          <w:tcPr>
            <w:tcW w:w="535" w:type="dxa"/>
            <w:vAlign w:val="center"/>
          </w:tcPr>
          <w:p w14:paraId="315E3419"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8.</w:t>
            </w:r>
          </w:p>
        </w:tc>
        <w:tc>
          <w:tcPr>
            <w:tcW w:w="1186" w:type="dxa"/>
            <w:vAlign w:val="center"/>
          </w:tcPr>
          <w:p w14:paraId="06016EEA"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15 02 03</w:t>
            </w:r>
          </w:p>
        </w:tc>
        <w:tc>
          <w:tcPr>
            <w:tcW w:w="2460" w:type="dxa"/>
            <w:vAlign w:val="center"/>
          </w:tcPr>
          <w:p w14:paraId="0008B398"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Sorbenty, materiały filtracyjne, tkaniny do wycierania (np. szmaty, ścierki) i ubranie ochronne inne niż wymienione</w:t>
            </w:r>
          </w:p>
          <w:p w14:paraId="68DE849D"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 15 02 02</w:t>
            </w:r>
          </w:p>
        </w:tc>
        <w:tc>
          <w:tcPr>
            <w:tcW w:w="2660" w:type="dxa"/>
            <w:vAlign w:val="center"/>
          </w:tcPr>
          <w:p w14:paraId="3B92764B" w14:textId="77777777" w:rsidR="007545BD" w:rsidRPr="0020067E" w:rsidRDefault="007545BD" w:rsidP="005813D2">
            <w:pPr>
              <w:spacing w:before="120" w:after="120" w:line="360" w:lineRule="auto"/>
              <w:jc w:val="center"/>
              <w:rPr>
                <w:rFonts w:ascii="Arial" w:hAnsi="Arial" w:cs="Arial"/>
                <w:sz w:val="22"/>
                <w:szCs w:val="22"/>
              </w:rPr>
            </w:pPr>
            <w:r w:rsidRPr="0020067E">
              <w:rPr>
                <w:rFonts w:ascii="Arial" w:hAnsi="Arial" w:cs="Arial"/>
                <w:sz w:val="22"/>
                <w:szCs w:val="22"/>
              </w:rPr>
              <w:t>oznakowane beczki</w:t>
            </w:r>
          </w:p>
          <w:p w14:paraId="7CD0FB00" w14:textId="77777777" w:rsidR="007545BD" w:rsidRPr="0020067E" w:rsidRDefault="007545BD" w:rsidP="005813D2">
            <w:pPr>
              <w:pStyle w:val="Default"/>
              <w:spacing w:line="360" w:lineRule="auto"/>
              <w:jc w:val="center"/>
              <w:rPr>
                <w:rFonts w:ascii="Arial" w:hAnsi="Arial" w:cs="Arial"/>
                <w:sz w:val="22"/>
                <w:szCs w:val="22"/>
              </w:rPr>
            </w:pPr>
            <w:r w:rsidRPr="0020067E">
              <w:rPr>
                <w:rFonts w:ascii="Arial" w:hAnsi="Arial" w:cs="Arial"/>
                <w:color w:val="auto"/>
                <w:sz w:val="22"/>
                <w:szCs w:val="22"/>
              </w:rPr>
              <w:t>w magazynie na odpady przy galwanizernii.</w:t>
            </w:r>
          </w:p>
        </w:tc>
        <w:tc>
          <w:tcPr>
            <w:tcW w:w="2835" w:type="dxa"/>
            <w:vAlign w:val="center"/>
          </w:tcPr>
          <w:p w14:paraId="783A3472"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Bawełna</w:t>
            </w:r>
          </w:p>
          <w:p w14:paraId="6BFAE695" w14:textId="77777777" w:rsidR="007545BD" w:rsidRPr="0020067E" w:rsidRDefault="007545BD" w:rsidP="00197DCA">
            <w:pPr>
              <w:spacing w:line="360" w:lineRule="auto"/>
              <w:jc w:val="center"/>
              <w:rPr>
                <w:rFonts w:ascii="Arial" w:hAnsi="Arial" w:cs="Arial"/>
                <w:sz w:val="22"/>
                <w:szCs w:val="22"/>
              </w:rPr>
            </w:pPr>
          </w:p>
          <w:p w14:paraId="136CD4FF"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Właściwości: stały, palny</w:t>
            </w:r>
          </w:p>
        </w:tc>
      </w:tr>
      <w:tr w:rsidR="007545BD" w:rsidRPr="0020281F" w14:paraId="601A5932" w14:textId="77777777" w:rsidTr="00197DCA">
        <w:trPr>
          <w:trHeight w:val="337"/>
          <w:jc w:val="center"/>
        </w:trPr>
        <w:tc>
          <w:tcPr>
            <w:tcW w:w="535" w:type="dxa"/>
            <w:vAlign w:val="center"/>
          </w:tcPr>
          <w:p w14:paraId="52E341F2"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9.</w:t>
            </w:r>
          </w:p>
        </w:tc>
        <w:tc>
          <w:tcPr>
            <w:tcW w:w="1186" w:type="dxa"/>
            <w:vAlign w:val="center"/>
          </w:tcPr>
          <w:p w14:paraId="7365B50E"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16 01 19</w:t>
            </w:r>
          </w:p>
        </w:tc>
        <w:tc>
          <w:tcPr>
            <w:tcW w:w="2460" w:type="dxa"/>
            <w:vAlign w:val="center"/>
          </w:tcPr>
          <w:p w14:paraId="1FDFD99E"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Tworzywa sztuczne</w:t>
            </w:r>
          </w:p>
        </w:tc>
        <w:tc>
          <w:tcPr>
            <w:tcW w:w="2660" w:type="dxa"/>
            <w:vAlign w:val="center"/>
          </w:tcPr>
          <w:p w14:paraId="69AC3BDE" w14:textId="77777777" w:rsidR="007545BD" w:rsidRPr="0020067E" w:rsidRDefault="007545BD" w:rsidP="005813D2">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 xml:space="preserve">Wyznaczone miejsce oznaczone nazwą i </w:t>
            </w:r>
            <w:r w:rsidRPr="0020067E">
              <w:rPr>
                <w:rFonts w:ascii="Arial" w:hAnsi="Arial" w:cs="Arial"/>
                <w:color w:val="auto"/>
                <w:sz w:val="22"/>
                <w:szCs w:val="22"/>
              </w:rPr>
              <w:lastRenderedPageBreak/>
              <w:t>kodem odpadu na placu Bielsko</w:t>
            </w:r>
          </w:p>
        </w:tc>
        <w:tc>
          <w:tcPr>
            <w:tcW w:w="2835" w:type="dxa"/>
            <w:vAlign w:val="center"/>
          </w:tcPr>
          <w:p w14:paraId="0F8199B4"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lastRenderedPageBreak/>
              <w:t>Tworzywa polimerowe typu:  PVC, PP</w:t>
            </w:r>
          </w:p>
          <w:p w14:paraId="79F25100"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lastRenderedPageBreak/>
              <w:t>Właściwości: stały, niejednorodny</w:t>
            </w:r>
          </w:p>
        </w:tc>
      </w:tr>
      <w:tr w:rsidR="007545BD" w:rsidRPr="0020281F" w14:paraId="041095D1" w14:textId="77777777" w:rsidTr="00197DCA">
        <w:trPr>
          <w:trHeight w:val="454"/>
          <w:jc w:val="center"/>
        </w:trPr>
        <w:tc>
          <w:tcPr>
            <w:tcW w:w="535" w:type="dxa"/>
            <w:vAlign w:val="center"/>
          </w:tcPr>
          <w:p w14:paraId="6DDCB817"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lastRenderedPageBreak/>
              <w:t>10.</w:t>
            </w:r>
          </w:p>
        </w:tc>
        <w:tc>
          <w:tcPr>
            <w:tcW w:w="1186" w:type="dxa"/>
            <w:vAlign w:val="center"/>
          </w:tcPr>
          <w:p w14:paraId="478F3DE5"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17 04 05</w:t>
            </w:r>
          </w:p>
        </w:tc>
        <w:tc>
          <w:tcPr>
            <w:tcW w:w="2460" w:type="dxa"/>
            <w:vAlign w:val="center"/>
          </w:tcPr>
          <w:p w14:paraId="5D4657A0"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Żelazo i stal</w:t>
            </w:r>
          </w:p>
        </w:tc>
        <w:tc>
          <w:tcPr>
            <w:tcW w:w="2660" w:type="dxa"/>
            <w:vAlign w:val="center"/>
          </w:tcPr>
          <w:p w14:paraId="6E9C825E" w14:textId="77777777" w:rsidR="007545BD" w:rsidRPr="0020067E" w:rsidRDefault="007545BD" w:rsidP="005813D2">
            <w:pPr>
              <w:pStyle w:val="Default"/>
              <w:spacing w:line="360" w:lineRule="auto"/>
              <w:jc w:val="center"/>
              <w:rPr>
                <w:rFonts w:ascii="Arial" w:hAnsi="Arial" w:cs="Arial"/>
                <w:color w:val="auto"/>
                <w:sz w:val="22"/>
                <w:szCs w:val="22"/>
              </w:rPr>
            </w:pPr>
            <w:r w:rsidRPr="0020067E">
              <w:rPr>
                <w:rFonts w:ascii="Arial" w:hAnsi="Arial" w:cs="Arial"/>
                <w:sz w:val="22"/>
                <w:szCs w:val="22"/>
              </w:rPr>
              <w:t>Kontenery wiórów i złomu na placu Bielsko</w:t>
            </w:r>
          </w:p>
        </w:tc>
        <w:tc>
          <w:tcPr>
            <w:tcW w:w="2835" w:type="dxa"/>
            <w:vAlign w:val="center"/>
          </w:tcPr>
          <w:p w14:paraId="054249E9"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Żelazo i stal</w:t>
            </w:r>
          </w:p>
          <w:p w14:paraId="5B1A2990" w14:textId="77777777" w:rsidR="007545BD" w:rsidRPr="0020067E" w:rsidRDefault="007545BD" w:rsidP="00197DCA">
            <w:pPr>
              <w:spacing w:line="360" w:lineRule="auto"/>
              <w:jc w:val="center"/>
              <w:rPr>
                <w:rFonts w:ascii="Arial" w:hAnsi="Arial" w:cs="Arial"/>
                <w:sz w:val="22"/>
                <w:szCs w:val="22"/>
              </w:rPr>
            </w:pPr>
          </w:p>
          <w:p w14:paraId="15B962D0"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Właściwości: stały</w:t>
            </w:r>
          </w:p>
        </w:tc>
      </w:tr>
    </w:tbl>
    <w:p w14:paraId="0B5014A6" w14:textId="77777777" w:rsidR="007545BD" w:rsidRPr="0020281F" w:rsidRDefault="007545BD" w:rsidP="007545BD">
      <w:pPr>
        <w:pStyle w:val="Nagwek"/>
        <w:tabs>
          <w:tab w:val="left" w:pos="360"/>
        </w:tabs>
        <w:spacing w:before="120" w:line="360" w:lineRule="auto"/>
        <w:rPr>
          <w:rFonts w:cs="Arial"/>
          <w:b/>
        </w:rPr>
      </w:pPr>
    </w:p>
    <w:p w14:paraId="1A34CDBE" w14:textId="77777777" w:rsidR="007545BD" w:rsidRPr="00F6491A" w:rsidRDefault="007545BD" w:rsidP="00F6491A">
      <w:pPr>
        <w:pStyle w:val="Nagwek3"/>
        <w:jc w:val="both"/>
        <w:rPr>
          <w:rFonts w:ascii="Arial" w:hAnsi="Arial" w:cs="Arial"/>
          <w:b w:val="0"/>
          <w:bCs/>
          <w:sz w:val="24"/>
          <w:szCs w:val="24"/>
        </w:rPr>
      </w:pPr>
      <w:r w:rsidRPr="00F6491A">
        <w:rPr>
          <w:rFonts w:ascii="Arial" w:hAnsi="Arial" w:cs="Arial"/>
          <w:b w:val="0"/>
          <w:bCs/>
          <w:sz w:val="24"/>
          <w:szCs w:val="24"/>
        </w:rPr>
        <w:t>I.17. W punkcie IV.3.2.2.  Tabela 14 otrzymuje brzmienie:</w:t>
      </w:r>
    </w:p>
    <w:p w14:paraId="76C5B6A8" w14:textId="77777777" w:rsidR="007545BD" w:rsidRPr="0020281F" w:rsidRDefault="007545BD" w:rsidP="007545BD">
      <w:pPr>
        <w:spacing w:line="360" w:lineRule="auto"/>
        <w:ind w:left="641" w:hanging="357"/>
        <w:jc w:val="both"/>
        <w:rPr>
          <w:rFonts w:ascii="Arial" w:hAnsi="Arial" w:cs="Arial"/>
        </w:rPr>
      </w:pPr>
      <w:r w:rsidRPr="0020281F">
        <w:rPr>
          <w:rFonts w:ascii="Arial" w:hAnsi="Arial" w:cs="Arial"/>
        </w:rPr>
        <w:t>TABELA 14</w:t>
      </w:r>
      <w:bookmarkStart w:id="8" w:name="_Hlk91242972"/>
    </w:p>
    <w:tbl>
      <w:tblPr>
        <w:tblW w:w="971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500"/>
        <w:gridCol w:w="1238"/>
        <w:gridCol w:w="2523"/>
        <w:gridCol w:w="2660"/>
        <w:gridCol w:w="2790"/>
      </w:tblGrid>
      <w:tr w:rsidR="007545BD" w:rsidRPr="0020281F" w14:paraId="774BCC5A" w14:textId="77777777" w:rsidTr="00197DCA">
        <w:trPr>
          <w:trHeight w:val="465"/>
          <w:jc w:val="center"/>
        </w:trPr>
        <w:tc>
          <w:tcPr>
            <w:tcW w:w="500" w:type="dxa"/>
            <w:tcBorders>
              <w:bottom w:val="single" w:sz="8" w:space="0" w:color="auto"/>
            </w:tcBorders>
            <w:shd w:val="clear" w:color="auto" w:fill="auto"/>
            <w:vAlign w:val="center"/>
          </w:tcPr>
          <w:p w14:paraId="19FD338F"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Lp.</w:t>
            </w:r>
          </w:p>
        </w:tc>
        <w:tc>
          <w:tcPr>
            <w:tcW w:w="1238" w:type="dxa"/>
            <w:tcBorders>
              <w:bottom w:val="single" w:sz="8" w:space="0" w:color="auto"/>
            </w:tcBorders>
            <w:shd w:val="clear" w:color="auto" w:fill="auto"/>
            <w:vAlign w:val="center"/>
          </w:tcPr>
          <w:p w14:paraId="21AFB76A"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Kod odpadu</w:t>
            </w:r>
          </w:p>
        </w:tc>
        <w:tc>
          <w:tcPr>
            <w:tcW w:w="2523" w:type="dxa"/>
            <w:shd w:val="clear" w:color="auto" w:fill="auto"/>
            <w:vAlign w:val="center"/>
          </w:tcPr>
          <w:p w14:paraId="6D1C1567"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Rodzaj odpadów</w:t>
            </w:r>
          </w:p>
        </w:tc>
        <w:tc>
          <w:tcPr>
            <w:tcW w:w="2660" w:type="dxa"/>
            <w:shd w:val="clear" w:color="auto" w:fill="auto"/>
            <w:vAlign w:val="center"/>
          </w:tcPr>
          <w:p w14:paraId="696DFD96"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Miejsce i sposób magazynowania odpadów</w:t>
            </w:r>
          </w:p>
        </w:tc>
        <w:tc>
          <w:tcPr>
            <w:tcW w:w="2790" w:type="dxa"/>
          </w:tcPr>
          <w:p w14:paraId="3BA6565C" w14:textId="77777777" w:rsidR="007545BD" w:rsidRPr="0020067E" w:rsidRDefault="007545BD" w:rsidP="00197DCA">
            <w:pPr>
              <w:pStyle w:val="Tekstpodstawowy"/>
              <w:spacing w:line="360" w:lineRule="auto"/>
              <w:jc w:val="center"/>
              <w:rPr>
                <w:rFonts w:ascii="Arial" w:hAnsi="Arial" w:cs="Arial"/>
                <w:b/>
                <w:bCs/>
                <w:sz w:val="22"/>
                <w:szCs w:val="22"/>
              </w:rPr>
            </w:pPr>
            <w:r w:rsidRPr="0020067E">
              <w:rPr>
                <w:rFonts w:ascii="Arial" w:hAnsi="Arial" w:cs="Arial"/>
                <w:sz w:val="22"/>
                <w:szCs w:val="22"/>
              </w:rPr>
              <w:t xml:space="preserve">Podstawowy skład chemiczny </w:t>
            </w:r>
            <w:r w:rsidRPr="0020067E">
              <w:rPr>
                <w:rFonts w:ascii="Arial" w:hAnsi="Arial" w:cs="Arial"/>
                <w:sz w:val="22"/>
                <w:szCs w:val="22"/>
              </w:rPr>
              <w:br/>
              <w:t>i właściwości</w:t>
            </w:r>
          </w:p>
        </w:tc>
      </w:tr>
      <w:tr w:rsidR="007545BD" w:rsidRPr="0020281F" w14:paraId="647E2243" w14:textId="77777777" w:rsidTr="00197DCA">
        <w:trPr>
          <w:trHeight w:val="268"/>
          <w:jc w:val="center"/>
        </w:trPr>
        <w:tc>
          <w:tcPr>
            <w:tcW w:w="500" w:type="dxa"/>
            <w:vAlign w:val="center"/>
          </w:tcPr>
          <w:p w14:paraId="31EB9D18"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1.</w:t>
            </w:r>
          </w:p>
        </w:tc>
        <w:tc>
          <w:tcPr>
            <w:tcW w:w="1238" w:type="dxa"/>
            <w:vAlign w:val="center"/>
          </w:tcPr>
          <w:p w14:paraId="36F67A0F"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06 05 02*</w:t>
            </w:r>
          </w:p>
        </w:tc>
        <w:tc>
          <w:tcPr>
            <w:tcW w:w="2523" w:type="dxa"/>
            <w:vAlign w:val="center"/>
          </w:tcPr>
          <w:p w14:paraId="28B57136"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Osady z zakładowej oczyszczalni ścieków zawierające substancje niebezpieczne</w:t>
            </w:r>
          </w:p>
        </w:tc>
        <w:tc>
          <w:tcPr>
            <w:tcW w:w="2660" w:type="dxa"/>
            <w:vAlign w:val="center"/>
          </w:tcPr>
          <w:p w14:paraId="53C4DD56"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 xml:space="preserve">Oznakowane nazwą </w:t>
            </w:r>
            <w:r w:rsidRPr="0020067E">
              <w:rPr>
                <w:rFonts w:ascii="Arial" w:hAnsi="Arial" w:cs="Arial"/>
                <w:sz w:val="22"/>
                <w:szCs w:val="22"/>
              </w:rPr>
              <w:br/>
              <w:t>i kodem odpadu pojemniki przy oczyszczalni chemicznej. Poletka osadowe na oczyszczalni przemysłowo-deszczowej</w:t>
            </w:r>
          </w:p>
        </w:tc>
        <w:tc>
          <w:tcPr>
            <w:tcW w:w="2790" w:type="dxa"/>
            <w:vAlign w:val="center"/>
          </w:tcPr>
          <w:p w14:paraId="426C1957"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związki chromu, niklu, miedzi, cynku i cyny, cyjanki nieorganiczne;</w:t>
            </w:r>
          </w:p>
          <w:p w14:paraId="4814E410" w14:textId="77777777" w:rsidR="007545BD" w:rsidRPr="0020067E" w:rsidRDefault="007545BD" w:rsidP="00197DCA">
            <w:pPr>
              <w:spacing w:line="360" w:lineRule="auto"/>
              <w:jc w:val="center"/>
              <w:rPr>
                <w:rFonts w:ascii="Arial" w:hAnsi="Arial" w:cs="Arial"/>
                <w:color w:val="FF0000"/>
                <w:sz w:val="22"/>
                <w:szCs w:val="22"/>
              </w:rPr>
            </w:pPr>
            <w:r w:rsidRPr="0020067E">
              <w:rPr>
                <w:rFonts w:ascii="Arial" w:hAnsi="Arial" w:cs="Arial"/>
                <w:sz w:val="22"/>
                <w:szCs w:val="22"/>
              </w:rPr>
              <w:t>H5, H6, H14</w:t>
            </w:r>
          </w:p>
        </w:tc>
      </w:tr>
      <w:tr w:rsidR="007545BD" w:rsidRPr="0020281F" w14:paraId="1EBC131B" w14:textId="77777777" w:rsidTr="00197DCA">
        <w:trPr>
          <w:trHeight w:val="454"/>
          <w:jc w:val="center"/>
        </w:trPr>
        <w:tc>
          <w:tcPr>
            <w:tcW w:w="500" w:type="dxa"/>
            <w:vAlign w:val="center"/>
          </w:tcPr>
          <w:p w14:paraId="55F5461F"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2.</w:t>
            </w:r>
          </w:p>
        </w:tc>
        <w:tc>
          <w:tcPr>
            <w:tcW w:w="1238" w:type="dxa"/>
            <w:vAlign w:val="center"/>
          </w:tcPr>
          <w:p w14:paraId="3D8FEEAD" w14:textId="77777777" w:rsidR="007545BD" w:rsidRPr="0020067E" w:rsidRDefault="007545BD" w:rsidP="00197DCA">
            <w:pPr>
              <w:snapToGrid w:val="0"/>
              <w:spacing w:line="360" w:lineRule="auto"/>
              <w:jc w:val="center"/>
              <w:rPr>
                <w:rFonts w:ascii="Arial" w:hAnsi="Arial" w:cs="Arial"/>
                <w:b/>
                <w:sz w:val="22"/>
                <w:szCs w:val="22"/>
              </w:rPr>
            </w:pPr>
            <w:r w:rsidRPr="0020067E">
              <w:rPr>
                <w:rFonts w:ascii="Arial" w:hAnsi="Arial" w:cs="Arial"/>
                <w:b/>
                <w:sz w:val="22"/>
                <w:szCs w:val="22"/>
              </w:rPr>
              <w:t>06 13 02*</w:t>
            </w:r>
          </w:p>
        </w:tc>
        <w:tc>
          <w:tcPr>
            <w:tcW w:w="2523" w:type="dxa"/>
            <w:vAlign w:val="center"/>
          </w:tcPr>
          <w:p w14:paraId="55C42D66"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Zużyty węgiel aktywny</w:t>
            </w:r>
          </w:p>
          <w:p w14:paraId="620E97FD"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(z wyłączeniem 06 07 02)</w:t>
            </w:r>
          </w:p>
        </w:tc>
        <w:tc>
          <w:tcPr>
            <w:tcW w:w="2660" w:type="dxa"/>
            <w:vAlign w:val="center"/>
          </w:tcPr>
          <w:p w14:paraId="64E9C15D"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 xml:space="preserve">Oznakowane nazwą </w:t>
            </w:r>
            <w:r w:rsidRPr="0020067E">
              <w:rPr>
                <w:rFonts w:ascii="Arial" w:hAnsi="Arial" w:cs="Arial"/>
                <w:sz w:val="22"/>
                <w:szCs w:val="22"/>
              </w:rPr>
              <w:br/>
              <w:t>i kodem odpadu zbiorniki polietylenowe przy galwanizerni</w:t>
            </w:r>
          </w:p>
        </w:tc>
        <w:tc>
          <w:tcPr>
            <w:tcW w:w="2790" w:type="dxa"/>
            <w:vAlign w:val="center"/>
          </w:tcPr>
          <w:p w14:paraId="76AC01AC"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rozpuszczalniki organiczne, aromatyczne, policykliczne i heterocykliczne związki organiczne</w:t>
            </w:r>
          </w:p>
          <w:p w14:paraId="3FC90B1C"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H5, H6, H14, H3-B</w:t>
            </w:r>
          </w:p>
        </w:tc>
      </w:tr>
      <w:tr w:rsidR="007545BD" w:rsidRPr="0020281F" w14:paraId="7C265F3C" w14:textId="77777777" w:rsidTr="00197DCA">
        <w:trPr>
          <w:trHeight w:val="454"/>
          <w:jc w:val="center"/>
        </w:trPr>
        <w:tc>
          <w:tcPr>
            <w:tcW w:w="500" w:type="dxa"/>
            <w:vAlign w:val="center"/>
          </w:tcPr>
          <w:p w14:paraId="3035B5CC"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3.</w:t>
            </w:r>
          </w:p>
        </w:tc>
        <w:tc>
          <w:tcPr>
            <w:tcW w:w="1238" w:type="dxa"/>
            <w:vAlign w:val="center"/>
          </w:tcPr>
          <w:p w14:paraId="178C156C"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08 01 11*</w:t>
            </w:r>
          </w:p>
        </w:tc>
        <w:tc>
          <w:tcPr>
            <w:tcW w:w="2523" w:type="dxa"/>
            <w:vAlign w:val="center"/>
          </w:tcPr>
          <w:p w14:paraId="741EA08E"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 xml:space="preserve">Odpady z farb </w:t>
            </w:r>
            <w:r w:rsidRPr="0020067E">
              <w:rPr>
                <w:rFonts w:ascii="Arial" w:hAnsi="Arial" w:cs="Arial"/>
                <w:color w:val="auto"/>
                <w:sz w:val="22"/>
                <w:szCs w:val="22"/>
              </w:rPr>
              <w:br/>
              <w:t>i lakierów zawierających rozpuszczalniki organiczne lub inne substancje niebezpieczne</w:t>
            </w:r>
          </w:p>
        </w:tc>
        <w:tc>
          <w:tcPr>
            <w:tcW w:w="2660" w:type="dxa"/>
            <w:vAlign w:val="center"/>
          </w:tcPr>
          <w:p w14:paraId="56025CFF"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Szczelne, oznakowane nazwą i kodem odpadu beczki- pojemniki w magazynie przy galwanizerni</w:t>
            </w:r>
          </w:p>
        </w:tc>
        <w:tc>
          <w:tcPr>
            <w:tcW w:w="2790" w:type="dxa"/>
            <w:vAlign w:val="center"/>
          </w:tcPr>
          <w:p w14:paraId="33B694C1"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rozpuszczalniki organiczne, aromatyczne, policykliczne i heterocykliczne związki organiczne</w:t>
            </w:r>
          </w:p>
          <w:p w14:paraId="7E757C16"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H5, H6, H14, H3-B</w:t>
            </w:r>
          </w:p>
        </w:tc>
      </w:tr>
      <w:tr w:rsidR="007545BD" w:rsidRPr="0020281F" w14:paraId="4C3539F1" w14:textId="77777777" w:rsidTr="00197DCA">
        <w:trPr>
          <w:trHeight w:val="386"/>
          <w:jc w:val="center"/>
        </w:trPr>
        <w:tc>
          <w:tcPr>
            <w:tcW w:w="500" w:type="dxa"/>
            <w:vAlign w:val="center"/>
          </w:tcPr>
          <w:p w14:paraId="67207BC1"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4.</w:t>
            </w:r>
          </w:p>
        </w:tc>
        <w:tc>
          <w:tcPr>
            <w:tcW w:w="1238" w:type="dxa"/>
            <w:vAlign w:val="center"/>
          </w:tcPr>
          <w:p w14:paraId="643877CC"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11 01 05 *</w:t>
            </w:r>
          </w:p>
        </w:tc>
        <w:tc>
          <w:tcPr>
            <w:tcW w:w="2523" w:type="dxa"/>
            <w:vAlign w:val="center"/>
          </w:tcPr>
          <w:p w14:paraId="6558C165"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Kwasy trawiące</w:t>
            </w:r>
          </w:p>
        </w:tc>
        <w:tc>
          <w:tcPr>
            <w:tcW w:w="2660" w:type="dxa"/>
            <w:vAlign w:val="center"/>
          </w:tcPr>
          <w:p w14:paraId="19003C4D"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39160C12"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1DD9EDED"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kwaśne roztwory lub kwasy w postaci stałej</w:t>
            </w:r>
          </w:p>
          <w:p w14:paraId="4C895957"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H6, H8</w:t>
            </w:r>
          </w:p>
        </w:tc>
      </w:tr>
      <w:tr w:rsidR="007545BD" w:rsidRPr="0020281F" w14:paraId="180A47F3" w14:textId="77777777" w:rsidTr="00197DCA">
        <w:trPr>
          <w:trHeight w:val="454"/>
          <w:jc w:val="center"/>
        </w:trPr>
        <w:tc>
          <w:tcPr>
            <w:tcW w:w="500" w:type="dxa"/>
            <w:vAlign w:val="center"/>
          </w:tcPr>
          <w:p w14:paraId="30FCBC80"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lastRenderedPageBreak/>
              <w:t>5.</w:t>
            </w:r>
          </w:p>
        </w:tc>
        <w:tc>
          <w:tcPr>
            <w:tcW w:w="1238" w:type="dxa"/>
            <w:vAlign w:val="center"/>
          </w:tcPr>
          <w:p w14:paraId="6AD84E31"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11 01 06 *</w:t>
            </w:r>
          </w:p>
        </w:tc>
        <w:tc>
          <w:tcPr>
            <w:tcW w:w="2523" w:type="dxa"/>
            <w:vAlign w:val="center"/>
          </w:tcPr>
          <w:p w14:paraId="073CA9E3"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Odpady zawierające kwasy inne niż 11 01 05</w:t>
            </w:r>
          </w:p>
        </w:tc>
        <w:tc>
          <w:tcPr>
            <w:tcW w:w="2660" w:type="dxa"/>
            <w:vAlign w:val="center"/>
          </w:tcPr>
          <w:p w14:paraId="3D4E1526"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778E28AB"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23BB2E78"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kwaśne roztwory lub kwasy w postaci stałej</w:t>
            </w:r>
          </w:p>
          <w:p w14:paraId="5EF27F4B"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H6, H8</w:t>
            </w:r>
          </w:p>
        </w:tc>
      </w:tr>
      <w:tr w:rsidR="007545BD" w:rsidRPr="0020281F" w14:paraId="2443ECEF" w14:textId="77777777" w:rsidTr="00197DCA">
        <w:trPr>
          <w:trHeight w:val="454"/>
          <w:jc w:val="center"/>
        </w:trPr>
        <w:tc>
          <w:tcPr>
            <w:tcW w:w="500" w:type="dxa"/>
            <w:vAlign w:val="center"/>
          </w:tcPr>
          <w:p w14:paraId="5D76F7BD"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6.</w:t>
            </w:r>
          </w:p>
        </w:tc>
        <w:tc>
          <w:tcPr>
            <w:tcW w:w="1238" w:type="dxa"/>
            <w:vAlign w:val="center"/>
          </w:tcPr>
          <w:p w14:paraId="380AEBEC" w14:textId="77777777" w:rsidR="007545BD" w:rsidRPr="0020067E" w:rsidRDefault="007545BD" w:rsidP="00197DCA">
            <w:pPr>
              <w:pStyle w:val="Default"/>
              <w:spacing w:line="360" w:lineRule="auto"/>
              <w:jc w:val="center"/>
              <w:rPr>
                <w:rFonts w:ascii="Arial" w:hAnsi="Arial" w:cs="Arial"/>
                <w:b/>
                <w:bCs/>
                <w:color w:val="auto"/>
                <w:sz w:val="22"/>
                <w:szCs w:val="22"/>
              </w:rPr>
            </w:pPr>
            <w:r w:rsidRPr="0020067E">
              <w:rPr>
                <w:rFonts w:ascii="Arial" w:hAnsi="Arial" w:cs="Arial"/>
                <w:b/>
                <w:bCs/>
                <w:color w:val="auto"/>
                <w:sz w:val="22"/>
                <w:szCs w:val="22"/>
              </w:rPr>
              <w:t>11 01 07*</w:t>
            </w:r>
          </w:p>
        </w:tc>
        <w:tc>
          <w:tcPr>
            <w:tcW w:w="2523" w:type="dxa"/>
            <w:vAlign w:val="center"/>
          </w:tcPr>
          <w:p w14:paraId="1609838B"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Alkalia trawiące</w:t>
            </w:r>
          </w:p>
        </w:tc>
        <w:tc>
          <w:tcPr>
            <w:tcW w:w="2660" w:type="dxa"/>
            <w:vAlign w:val="center"/>
          </w:tcPr>
          <w:p w14:paraId="060837ED"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04563D11"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7B7170F7"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Alkaliczne roztwory lub zasady w postaci stałej</w:t>
            </w:r>
          </w:p>
          <w:p w14:paraId="4A07B1FC"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H5, H6,</w:t>
            </w:r>
          </w:p>
        </w:tc>
      </w:tr>
      <w:tr w:rsidR="007545BD" w:rsidRPr="0020281F" w14:paraId="404639D0" w14:textId="77777777" w:rsidTr="00197DCA">
        <w:trPr>
          <w:trHeight w:val="454"/>
          <w:jc w:val="center"/>
        </w:trPr>
        <w:tc>
          <w:tcPr>
            <w:tcW w:w="500" w:type="dxa"/>
            <w:vAlign w:val="center"/>
          </w:tcPr>
          <w:p w14:paraId="5CE5653D"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7.</w:t>
            </w:r>
          </w:p>
        </w:tc>
        <w:tc>
          <w:tcPr>
            <w:tcW w:w="1238" w:type="dxa"/>
            <w:vAlign w:val="center"/>
          </w:tcPr>
          <w:p w14:paraId="6769BBE2" w14:textId="77777777" w:rsidR="007545BD" w:rsidRPr="0020067E" w:rsidRDefault="007545BD" w:rsidP="00197DCA">
            <w:pPr>
              <w:pStyle w:val="Default"/>
              <w:spacing w:line="360" w:lineRule="auto"/>
              <w:jc w:val="center"/>
              <w:rPr>
                <w:rFonts w:ascii="Arial" w:hAnsi="Arial" w:cs="Arial"/>
                <w:b/>
                <w:bCs/>
                <w:color w:val="auto"/>
                <w:sz w:val="22"/>
                <w:szCs w:val="22"/>
              </w:rPr>
            </w:pPr>
            <w:r w:rsidRPr="0020067E">
              <w:rPr>
                <w:rFonts w:ascii="Arial" w:hAnsi="Arial" w:cs="Arial"/>
                <w:b/>
                <w:bCs/>
                <w:color w:val="auto"/>
                <w:sz w:val="22"/>
                <w:szCs w:val="22"/>
              </w:rPr>
              <w:t>11 01 11*</w:t>
            </w:r>
          </w:p>
        </w:tc>
        <w:tc>
          <w:tcPr>
            <w:tcW w:w="2523" w:type="dxa"/>
            <w:vAlign w:val="center"/>
          </w:tcPr>
          <w:p w14:paraId="5E59CE6D"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sz w:val="22"/>
                <w:szCs w:val="22"/>
              </w:rPr>
              <w:t>Wody popłuczne zawierające substancje niebezpieczne</w:t>
            </w:r>
          </w:p>
        </w:tc>
        <w:tc>
          <w:tcPr>
            <w:tcW w:w="2660" w:type="dxa"/>
            <w:vAlign w:val="center"/>
          </w:tcPr>
          <w:p w14:paraId="36511912"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603B8979"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6715E12A"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wody popłuczne zawierające resztki kapieli procesowych i metale ciężkie</w:t>
            </w:r>
          </w:p>
          <w:p w14:paraId="4D6BEBE9"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H5, H6,</w:t>
            </w:r>
          </w:p>
        </w:tc>
      </w:tr>
      <w:tr w:rsidR="007545BD" w:rsidRPr="0020281F" w14:paraId="3E573550" w14:textId="77777777" w:rsidTr="00197DCA">
        <w:trPr>
          <w:trHeight w:val="454"/>
          <w:jc w:val="center"/>
        </w:trPr>
        <w:tc>
          <w:tcPr>
            <w:tcW w:w="500" w:type="dxa"/>
            <w:vAlign w:val="center"/>
          </w:tcPr>
          <w:p w14:paraId="6124B72E"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8.</w:t>
            </w:r>
          </w:p>
        </w:tc>
        <w:tc>
          <w:tcPr>
            <w:tcW w:w="1238" w:type="dxa"/>
            <w:vAlign w:val="center"/>
          </w:tcPr>
          <w:p w14:paraId="589438A6" w14:textId="77777777" w:rsidR="007545BD" w:rsidRPr="0020067E" w:rsidRDefault="007545BD" w:rsidP="00197DCA">
            <w:pPr>
              <w:pStyle w:val="Default"/>
              <w:spacing w:line="360" w:lineRule="auto"/>
              <w:jc w:val="center"/>
              <w:rPr>
                <w:rFonts w:ascii="Arial" w:hAnsi="Arial" w:cs="Arial"/>
                <w:b/>
                <w:bCs/>
                <w:color w:val="auto"/>
                <w:sz w:val="22"/>
                <w:szCs w:val="22"/>
              </w:rPr>
            </w:pPr>
            <w:r w:rsidRPr="0020067E">
              <w:rPr>
                <w:rFonts w:ascii="Arial" w:hAnsi="Arial" w:cs="Arial"/>
                <w:b/>
                <w:bCs/>
                <w:color w:val="auto"/>
                <w:sz w:val="22"/>
                <w:szCs w:val="22"/>
              </w:rPr>
              <w:t>11 01 98*</w:t>
            </w:r>
          </w:p>
        </w:tc>
        <w:tc>
          <w:tcPr>
            <w:tcW w:w="2523" w:type="dxa"/>
            <w:vAlign w:val="center"/>
          </w:tcPr>
          <w:p w14:paraId="494E2972"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sz w:val="22"/>
                <w:szCs w:val="22"/>
              </w:rPr>
              <w:t>Inne odpady zawierające substancje niebezpieczne</w:t>
            </w:r>
          </w:p>
        </w:tc>
        <w:tc>
          <w:tcPr>
            <w:tcW w:w="2660" w:type="dxa"/>
            <w:vAlign w:val="center"/>
          </w:tcPr>
          <w:p w14:paraId="5698DEE4"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41ABC0EC"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7514ED61"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Odpady z obróbki i powlekania metali – zawierające metale ciężkie</w:t>
            </w:r>
          </w:p>
          <w:p w14:paraId="3EE3A5AA"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H5, H6,</w:t>
            </w:r>
          </w:p>
        </w:tc>
      </w:tr>
      <w:tr w:rsidR="007545BD" w:rsidRPr="0020281F" w14:paraId="254F45A4" w14:textId="77777777" w:rsidTr="00197DCA">
        <w:trPr>
          <w:trHeight w:val="282"/>
          <w:jc w:val="center"/>
        </w:trPr>
        <w:tc>
          <w:tcPr>
            <w:tcW w:w="500" w:type="dxa"/>
            <w:vAlign w:val="center"/>
          </w:tcPr>
          <w:p w14:paraId="32A50DA3"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9.</w:t>
            </w:r>
          </w:p>
        </w:tc>
        <w:tc>
          <w:tcPr>
            <w:tcW w:w="1238" w:type="dxa"/>
            <w:vAlign w:val="center"/>
          </w:tcPr>
          <w:p w14:paraId="0108FC50"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11 03 01 *</w:t>
            </w:r>
          </w:p>
        </w:tc>
        <w:tc>
          <w:tcPr>
            <w:tcW w:w="2523" w:type="dxa"/>
            <w:vAlign w:val="center"/>
          </w:tcPr>
          <w:p w14:paraId="50C43139"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Odpady zawierające cyjanki</w:t>
            </w:r>
          </w:p>
          <w:p w14:paraId="11A13F56" w14:textId="77777777" w:rsidR="007545BD" w:rsidRPr="0020067E" w:rsidRDefault="007545BD" w:rsidP="00197DCA">
            <w:pPr>
              <w:spacing w:line="360" w:lineRule="auto"/>
              <w:jc w:val="center"/>
              <w:rPr>
                <w:rFonts w:ascii="Arial" w:hAnsi="Arial" w:cs="Arial"/>
                <w:sz w:val="22"/>
                <w:szCs w:val="22"/>
              </w:rPr>
            </w:pPr>
          </w:p>
        </w:tc>
        <w:tc>
          <w:tcPr>
            <w:tcW w:w="2660" w:type="dxa"/>
            <w:vAlign w:val="center"/>
          </w:tcPr>
          <w:p w14:paraId="72078D32"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26C0B7E5"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4A5B8211"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cyjanki nieorganiczne</w:t>
            </w:r>
          </w:p>
          <w:p w14:paraId="339990A8"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H5, H6, H14</w:t>
            </w:r>
          </w:p>
        </w:tc>
      </w:tr>
      <w:tr w:rsidR="007545BD" w:rsidRPr="0020281F" w14:paraId="6FB35C13" w14:textId="77777777" w:rsidTr="00197DCA">
        <w:trPr>
          <w:trHeight w:val="454"/>
          <w:jc w:val="center"/>
        </w:trPr>
        <w:tc>
          <w:tcPr>
            <w:tcW w:w="500" w:type="dxa"/>
            <w:vAlign w:val="center"/>
          </w:tcPr>
          <w:p w14:paraId="6D2F586D" w14:textId="77777777" w:rsidR="007545BD" w:rsidRPr="0020067E" w:rsidRDefault="007545BD" w:rsidP="00197DCA">
            <w:pPr>
              <w:widowControl w:val="0"/>
              <w:spacing w:line="360" w:lineRule="auto"/>
              <w:jc w:val="center"/>
              <w:rPr>
                <w:rFonts w:ascii="Arial" w:hAnsi="Arial" w:cs="Arial"/>
                <w:sz w:val="22"/>
                <w:szCs w:val="22"/>
              </w:rPr>
            </w:pPr>
            <w:r w:rsidRPr="0020067E">
              <w:rPr>
                <w:rFonts w:ascii="Arial" w:hAnsi="Arial" w:cs="Arial"/>
                <w:sz w:val="22"/>
                <w:szCs w:val="22"/>
              </w:rPr>
              <w:t>10.</w:t>
            </w:r>
          </w:p>
        </w:tc>
        <w:tc>
          <w:tcPr>
            <w:tcW w:w="1238" w:type="dxa"/>
            <w:vAlign w:val="center"/>
          </w:tcPr>
          <w:p w14:paraId="4C60421C"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b/>
                <w:bCs/>
                <w:color w:val="auto"/>
                <w:sz w:val="22"/>
                <w:szCs w:val="22"/>
              </w:rPr>
              <w:t>11 05 03 *</w:t>
            </w:r>
          </w:p>
        </w:tc>
        <w:tc>
          <w:tcPr>
            <w:tcW w:w="2523" w:type="dxa"/>
            <w:vAlign w:val="center"/>
          </w:tcPr>
          <w:p w14:paraId="23D51765" w14:textId="77777777" w:rsidR="007545BD" w:rsidRPr="0020067E" w:rsidRDefault="007545BD" w:rsidP="00197DCA">
            <w:pPr>
              <w:pStyle w:val="Default"/>
              <w:spacing w:line="360" w:lineRule="auto"/>
              <w:jc w:val="center"/>
              <w:rPr>
                <w:rFonts w:ascii="Arial" w:hAnsi="Arial" w:cs="Arial"/>
                <w:color w:val="auto"/>
                <w:sz w:val="22"/>
                <w:szCs w:val="22"/>
              </w:rPr>
            </w:pPr>
            <w:r w:rsidRPr="0020067E">
              <w:rPr>
                <w:rFonts w:ascii="Arial" w:hAnsi="Arial" w:cs="Arial"/>
                <w:color w:val="auto"/>
                <w:sz w:val="22"/>
                <w:szCs w:val="22"/>
              </w:rPr>
              <w:t>Odpady stałe z oczyszczania gazów odlotowych</w:t>
            </w:r>
          </w:p>
        </w:tc>
        <w:tc>
          <w:tcPr>
            <w:tcW w:w="2660" w:type="dxa"/>
            <w:vAlign w:val="center"/>
          </w:tcPr>
          <w:p w14:paraId="40EF54C2"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389372DD"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0BAA60B4"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związki chromu, niklu, miedzi, cynku i cyny, cyjanki nieorganiczne;</w:t>
            </w:r>
          </w:p>
          <w:p w14:paraId="224C99C2"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H5, H6, H14</w:t>
            </w:r>
          </w:p>
        </w:tc>
      </w:tr>
      <w:tr w:rsidR="007545BD" w:rsidRPr="0020281F" w14:paraId="15EF0F01" w14:textId="77777777" w:rsidTr="00197DCA">
        <w:trPr>
          <w:trHeight w:val="132"/>
          <w:jc w:val="center"/>
        </w:trPr>
        <w:tc>
          <w:tcPr>
            <w:tcW w:w="500" w:type="dxa"/>
            <w:vAlign w:val="center"/>
          </w:tcPr>
          <w:p w14:paraId="4EE0325F" w14:textId="77777777" w:rsidR="007545BD" w:rsidRPr="0020067E" w:rsidRDefault="007545BD" w:rsidP="00197DCA">
            <w:pPr>
              <w:widowControl w:val="0"/>
              <w:spacing w:before="120" w:line="360" w:lineRule="auto"/>
              <w:jc w:val="center"/>
              <w:rPr>
                <w:rFonts w:ascii="Arial" w:hAnsi="Arial" w:cs="Arial"/>
                <w:sz w:val="22"/>
                <w:szCs w:val="22"/>
              </w:rPr>
            </w:pPr>
            <w:r w:rsidRPr="0020067E">
              <w:rPr>
                <w:rFonts w:ascii="Arial" w:hAnsi="Arial" w:cs="Arial"/>
                <w:sz w:val="22"/>
                <w:szCs w:val="22"/>
              </w:rPr>
              <w:t>11.</w:t>
            </w:r>
          </w:p>
        </w:tc>
        <w:tc>
          <w:tcPr>
            <w:tcW w:w="1238" w:type="dxa"/>
            <w:vAlign w:val="center"/>
          </w:tcPr>
          <w:p w14:paraId="09F94EE4"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01 10 *</w:t>
            </w:r>
          </w:p>
        </w:tc>
        <w:tc>
          <w:tcPr>
            <w:tcW w:w="2523" w:type="dxa"/>
            <w:vAlign w:val="center"/>
          </w:tcPr>
          <w:p w14:paraId="3C543547"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Opakowania zawierające pozostałości substancji niebezpiecznych</w:t>
            </w:r>
          </w:p>
        </w:tc>
        <w:tc>
          <w:tcPr>
            <w:tcW w:w="2660" w:type="dxa"/>
            <w:vAlign w:val="center"/>
          </w:tcPr>
          <w:p w14:paraId="058CC455"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045494B3"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3BD943C3"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rozpuszczalniki organiczne, aromatyczne, policykliczne i heterocykliczne związki organiczne</w:t>
            </w:r>
          </w:p>
          <w:p w14:paraId="1909542D" w14:textId="77777777" w:rsidR="007545BD" w:rsidRPr="0020067E" w:rsidRDefault="007545BD" w:rsidP="00197DCA">
            <w:pPr>
              <w:snapToGrid w:val="0"/>
              <w:spacing w:line="360" w:lineRule="auto"/>
              <w:jc w:val="center"/>
              <w:rPr>
                <w:rFonts w:ascii="Arial" w:hAnsi="Arial" w:cs="Arial"/>
                <w:b/>
                <w:sz w:val="22"/>
                <w:szCs w:val="22"/>
              </w:rPr>
            </w:pPr>
            <w:r w:rsidRPr="0020067E">
              <w:rPr>
                <w:rFonts w:ascii="Arial" w:hAnsi="Arial" w:cs="Arial"/>
                <w:sz w:val="22"/>
                <w:szCs w:val="22"/>
              </w:rPr>
              <w:t>H5, H6, H14, H3-B</w:t>
            </w:r>
          </w:p>
        </w:tc>
      </w:tr>
      <w:tr w:rsidR="007545BD" w:rsidRPr="0020281F" w14:paraId="56060231" w14:textId="77777777" w:rsidTr="00197DCA">
        <w:trPr>
          <w:trHeight w:val="454"/>
          <w:jc w:val="center"/>
        </w:trPr>
        <w:tc>
          <w:tcPr>
            <w:tcW w:w="500" w:type="dxa"/>
            <w:vAlign w:val="center"/>
          </w:tcPr>
          <w:p w14:paraId="0F1F45E0" w14:textId="77777777" w:rsidR="007545BD" w:rsidRPr="0020067E" w:rsidRDefault="007545BD" w:rsidP="00197DCA">
            <w:pPr>
              <w:widowControl w:val="0"/>
              <w:spacing w:before="120" w:line="360" w:lineRule="auto"/>
              <w:jc w:val="center"/>
              <w:rPr>
                <w:rFonts w:ascii="Arial" w:hAnsi="Arial" w:cs="Arial"/>
                <w:sz w:val="22"/>
                <w:szCs w:val="22"/>
              </w:rPr>
            </w:pPr>
            <w:r w:rsidRPr="0020067E">
              <w:rPr>
                <w:rFonts w:ascii="Arial" w:hAnsi="Arial" w:cs="Arial"/>
                <w:sz w:val="22"/>
                <w:szCs w:val="22"/>
              </w:rPr>
              <w:lastRenderedPageBreak/>
              <w:t>12.</w:t>
            </w:r>
          </w:p>
        </w:tc>
        <w:tc>
          <w:tcPr>
            <w:tcW w:w="1238" w:type="dxa"/>
            <w:vAlign w:val="center"/>
          </w:tcPr>
          <w:p w14:paraId="3DC851CE"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b/>
                <w:bCs/>
                <w:sz w:val="22"/>
                <w:szCs w:val="22"/>
              </w:rPr>
              <w:t>15 02 02 *</w:t>
            </w:r>
          </w:p>
        </w:tc>
        <w:tc>
          <w:tcPr>
            <w:tcW w:w="2523" w:type="dxa"/>
            <w:vAlign w:val="center"/>
          </w:tcPr>
          <w:p w14:paraId="48F724DA"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Sorbenty, materiały filtracyjne, tkaniny do wycierania (np. szmaty, ścierki) i ubrania ochronne zanieczyszczone substancjami niebezpiecznymi</w:t>
            </w:r>
          </w:p>
        </w:tc>
        <w:tc>
          <w:tcPr>
            <w:tcW w:w="2660" w:type="dxa"/>
            <w:vAlign w:val="center"/>
          </w:tcPr>
          <w:p w14:paraId="4C4D90F1" w14:textId="77777777" w:rsidR="007545BD" w:rsidRPr="0020067E" w:rsidRDefault="007545BD" w:rsidP="00197DCA">
            <w:pPr>
              <w:spacing w:line="360" w:lineRule="auto"/>
              <w:jc w:val="center"/>
              <w:rPr>
                <w:rFonts w:ascii="Arial" w:hAnsi="Arial" w:cs="Arial"/>
                <w:sz w:val="22"/>
                <w:szCs w:val="22"/>
              </w:rPr>
            </w:pPr>
            <w:r w:rsidRPr="0020067E">
              <w:rPr>
                <w:rFonts w:ascii="Arial" w:hAnsi="Arial" w:cs="Arial"/>
                <w:sz w:val="22"/>
                <w:szCs w:val="22"/>
              </w:rPr>
              <w:t>szczelne oznakowane mausery-pojemniki odbiorcy,</w:t>
            </w:r>
          </w:p>
          <w:p w14:paraId="56BE4DE8" w14:textId="77777777" w:rsidR="007545BD" w:rsidRPr="0020067E" w:rsidRDefault="007545BD" w:rsidP="00197DCA">
            <w:pPr>
              <w:pStyle w:val="Default"/>
              <w:spacing w:line="360" w:lineRule="auto"/>
              <w:jc w:val="center"/>
              <w:rPr>
                <w:rFonts w:ascii="Arial" w:hAnsi="Arial" w:cs="Arial"/>
                <w:sz w:val="22"/>
                <w:szCs w:val="22"/>
              </w:rPr>
            </w:pPr>
            <w:r w:rsidRPr="0020067E">
              <w:rPr>
                <w:rFonts w:ascii="Arial" w:hAnsi="Arial" w:cs="Arial"/>
                <w:sz w:val="22"/>
                <w:szCs w:val="22"/>
              </w:rPr>
              <w:t>w magazynie na odpady przy galwanizerni</w:t>
            </w:r>
          </w:p>
        </w:tc>
        <w:tc>
          <w:tcPr>
            <w:tcW w:w="2790" w:type="dxa"/>
            <w:vAlign w:val="center"/>
          </w:tcPr>
          <w:p w14:paraId="5DBFADBF" w14:textId="77777777" w:rsidR="007545BD" w:rsidRPr="0020067E" w:rsidRDefault="007545BD" w:rsidP="00197DCA">
            <w:pPr>
              <w:snapToGrid w:val="0"/>
              <w:spacing w:line="360" w:lineRule="auto"/>
              <w:jc w:val="center"/>
              <w:rPr>
                <w:rFonts w:ascii="Arial" w:hAnsi="Arial" w:cs="Arial"/>
                <w:sz w:val="22"/>
                <w:szCs w:val="22"/>
              </w:rPr>
            </w:pPr>
            <w:r w:rsidRPr="0020067E">
              <w:rPr>
                <w:rFonts w:ascii="Arial" w:hAnsi="Arial" w:cs="Arial"/>
                <w:sz w:val="22"/>
                <w:szCs w:val="22"/>
              </w:rPr>
              <w:t>rozpuszczalniki organiczne, aromatyczne, policykliczne i heterocykliczne związki organiczne</w:t>
            </w:r>
          </w:p>
          <w:p w14:paraId="1D796AE1" w14:textId="77777777" w:rsidR="007545BD" w:rsidRPr="0020067E" w:rsidRDefault="007545BD" w:rsidP="00197DCA">
            <w:pPr>
              <w:snapToGrid w:val="0"/>
              <w:spacing w:line="360" w:lineRule="auto"/>
              <w:jc w:val="center"/>
              <w:rPr>
                <w:rFonts w:ascii="Arial" w:hAnsi="Arial" w:cs="Arial"/>
                <w:b/>
                <w:sz w:val="22"/>
                <w:szCs w:val="22"/>
              </w:rPr>
            </w:pPr>
            <w:r w:rsidRPr="0020067E">
              <w:rPr>
                <w:rFonts w:ascii="Arial" w:hAnsi="Arial" w:cs="Arial"/>
                <w:sz w:val="22"/>
                <w:szCs w:val="22"/>
              </w:rPr>
              <w:t>H5, H4</w:t>
            </w:r>
          </w:p>
        </w:tc>
      </w:tr>
      <w:bookmarkEnd w:id="8"/>
    </w:tbl>
    <w:p w14:paraId="3F8F0471" w14:textId="77777777" w:rsidR="007545BD" w:rsidRPr="0020281F" w:rsidRDefault="007545BD" w:rsidP="007545BD">
      <w:pPr>
        <w:spacing w:line="360" w:lineRule="auto"/>
        <w:jc w:val="both"/>
        <w:rPr>
          <w:rFonts w:ascii="Arial" w:hAnsi="Arial" w:cs="Arial"/>
        </w:rPr>
      </w:pPr>
    </w:p>
    <w:p w14:paraId="6CAA3971" w14:textId="77777777" w:rsidR="007545BD" w:rsidRPr="00F6491A" w:rsidRDefault="007545BD" w:rsidP="00F6491A">
      <w:pPr>
        <w:pStyle w:val="Nagwek3"/>
        <w:jc w:val="both"/>
        <w:rPr>
          <w:rFonts w:ascii="Arial" w:hAnsi="Arial" w:cs="Arial"/>
          <w:b w:val="0"/>
          <w:bCs/>
          <w:sz w:val="24"/>
          <w:szCs w:val="24"/>
        </w:rPr>
      </w:pPr>
      <w:bookmarkStart w:id="9" w:name="_Hlk109037252"/>
      <w:r w:rsidRPr="00F6491A">
        <w:rPr>
          <w:rFonts w:ascii="Arial" w:hAnsi="Arial" w:cs="Arial"/>
          <w:b w:val="0"/>
          <w:bCs/>
          <w:sz w:val="24"/>
          <w:szCs w:val="24"/>
        </w:rPr>
        <w:t>I.18. Punkt IV.3.3. otrzymuje brzmienie:</w:t>
      </w:r>
    </w:p>
    <w:bookmarkEnd w:id="9"/>
    <w:p w14:paraId="596A8E73" w14:textId="77777777" w:rsidR="007545BD" w:rsidRDefault="007545BD" w:rsidP="007545BD">
      <w:pPr>
        <w:spacing w:before="120" w:line="360" w:lineRule="auto"/>
        <w:jc w:val="both"/>
        <w:rPr>
          <w:rFonts w:ascii="Arial" w:hAnsi="Arial" w:cs="Arial"/>
          <w:kern w:val="32"/>
        </w:rPr>
      </w:pPr>
      <w:r w:rsidRPr="0020281F">
        <w:rPr>
          <w:rFonts w:ascii="Arial" w:hAnsi="Arial" w:cs="Arial"/>
          <w:b/>
        </w:rPr>
        <w:t>IV.3.3.</w:t>
      </w:r>
      <w:r w:rsidRPr="0020281F">
        <w:rPr>
          <w:rFonts w:ascii="Arial" w:hAnsi="Arial" w:cs="Arial"/>
        </w:rPr>
        <w:t xml:space="preserve"> Wytwarzane odpady będą segregowane, a następnie magazynowane </w:t>
      </w:r>
      <w:r>
        <w:rPr>
          <w:rFonts w:ascii="Arial" w:hAnsi="Arial" w:cs="Arial"/>
        </w:rPr>
        <w:br/>
      </w:r>
      <w:r w:rsidRPr="0020281F">
        <w:rPr>
          <w:rFonts w:ascii="Arial" w:hAnsi="Arial" w:cs="Arial"/>
        </w:rPr>
        <w:t xml:space="preserve">w ustalonych w punkcie IV.3.2 decyzji miejscach, </w:t>
      </w:r>
      <w:r w:rsidRPr="0020281F">
        <w:rPr>
          <w:rFonts w:ascii="Arial" w:hAnsi="Arial" w:cs="Arial"/>
          <w:kern w:val="32"/>
        </w:rPr>
        <w:t xml:space="preserve">na terenie Zakładów Metalowych „DEZAMET” S.A. w Nowej Dębie przy ul. Szypowskiego 1 </w:t>
      </w:r>
      <w:r w:rsidRPr="0020281F">
        <w:rPr>
          <w:rFonts w:ascii="Arial" w:hAnsi="Arial" w:cs="Arial"/>
        </w:rPr>
        <w:t>w szczególności</w:t>
      </w:r>
      <w:r w:rsidRPr="0020281F">
        <w:rPr>
          <w:rFonts w:ascii="Arial" w:hAnsi="Arial" w:cs="Arial"/>
          <w:kern w:val="32"/>
        </w:rPr>
        <w:t xml:space="preserve"> we wiacie -magazynie odpadów przy galwanizerni o wymiarach 4 x 9 m ze szczelną chemoodporną posadzką. </w:t>
      </w:r>
    </w:p>
    <w:p w14:paraId="67E7A8EB" w14:textId="77777777" w:rsidR="007545BD" w:rsidRDefault="007545BD" w:rsidP="007545BD">
      <w:pPr>
        <w:pStyle w:val="Stopka"/>
        <w:tabs>
          <w:tab w:val="clear" w:pos="4536"/>
          <w:tab w:val="clear" w:pos="9072"/>
          <w:tab w:val="left" w:pos="0"/>
        </w:tabs>
        <w:spacing w:line="360" w:lineRule="auto"/>
        <w:ind w:left="12"/>
        <w:jc w:val="both"/>
        <w:rPr>
          <w:rFonts w:ascii="Arial" w:hAnsi="Arial" w:cs="Arial"/>
          <w:b/>
        </w:rPr>
      </w:pPr>
    </w:p>
    <w:p w14:paraId="3D4822BA" w14:textId="77777777" w:rsidR="007545BD" w:rsidRPr="00F6491A" w:rsidRDefault="007545BD" w:rsidP="00F6491A">
      <w:pPr>
        <w:pStyle w:val="Nagwek3"/>
        <w:rPr>
          <w:rFonts w:ascii="Arial" w:hAnsi="Arial" w:cs="Arial"/>
          <w:b w:val="0"/>
          <w:bCs/>
          <w:sz w:val="24"/>
          <w:szCs w:val="24"/>
        </w:rPr>
      </w:pPr>
      <w:r w:rsidRPr="00F6491A">
        <w:rPr>
          <w:rFonts w:ascii="Arial" w:hAnsi="Arial" w:cs="Arial"/>
          <w:b w:val="0"/>
          <w:bCs/>
          <w:sz w:val="24"/>
          <w:szCs w:val="24"/>
        </w:rPr>
        <w:t>I.19. Punkt IV.4.2. otrzymuje brzmienie:</w:t>
      </w:r>
    </w:p>
    <w:p w14:paraId="13690DDE" w14:textId="77777777" w:rsidR="007545BD" w:rsidRPr="0020281F" w:rsidRDefault="007545BD" w:rsidP="007545BD">
      <w:pPr>
        <w:pStyle w:val="NormalnyWeb"/>
        <w:spacing w:before="120" w:after="0" w:line="360" w:lineRule="auto"/>
        <w:jc w:val="both"/>
        <w:rPr>
          <w:rFonts w:ascii="Arial" w:hAnsi="Arial" w:cs="Arial"/>
          <w:szCs w:val="24"/>
        </w:rPr>
      </w:pPr>
      <w:r w:rsidRPr="00505377">
        <w:rPr>
          <w:rFonts w:ascii="Arial" w:hAnsi="Arial" w:cs="Arial"/>
          <w:b/>
          <w:szCs w:val="24"/>
        </w:rPr>
        <w:t xml:space="preserve">IV.4.2. </w:t>
      </w:r>
      <w:r w:rsidRPr="00505377">
        <w:rPr>
          <w:rFonts w:ascii="Arial" w:hAnsi="Arial" w:cs="Arial"/>
          <w:szCs w:val="24"/>
        </w:rPr>
        <w:t>Ścieki socjalno-bytowe z instalacji kierowane będą do kanalizacji sanitarnej należącej do Przedsiębiorstwa Gospodarki Komunalnej i Mieszkaniowej w Nowej Dębie.</w:t>
      </w:r>
    </w:p>
    <w:p w14:paraId="4045BE63" w14:textId="77777777" w:rsidR="007545BD" w:rsidRPr="00776482" w:rsidRDefault="007545BD" w:rsidP="00776482">
      <w:pPr>
        <w:pStyle w:val="Nagwek3"/>
        <w:jc w:val="both"/>
        <w:rPr>
          <w:rFonts w:ascii="Arial" w:hAnsi="Arial" w:cs="Arial"/>
          <w:b w:val="0"/>
          <w:bCs/>
          <w:sz w:val="24"/>
          <w:szCs w:val="24"/>
        </w:rPr>
      </w:pPr>
      <w:r w:rsidRPr="00776482">
        <w:rPr>
          <w:rFonts w:ascii="Arial" w:hAnsi="Arial" w:cs="Arial"/>
          <w:b w:val="0"/>
          <w:bCs/>
          <w:sz w:val="24"/>
          <w:szCs w:val="24"/>
        </w:rPr>
        <w:t>I.20. Punkt V.1.otrzymuje brzmienie:</w:t>
      </w:r>
    </w:p>
    <w:p w14:paraId="4EA5B368" w14:textId="77777777" w:rsidR="007545BD" w:rsidRPr="007E3FD3" w:rsidRDefault="007545BD" w:rsidP="007545BD">
      <w:pPr>
        <w:spacing w:before="120" w:line="360" w:lineRule="auto"/>
        <w:jc w:val="both"/>
        <w:rPr>
          <w:rFonts w:ascii="Arial" w:hAnsi="Arial" w:cs="Arial"/>
          <w:bCs/>
        </w:rPr>
      </w:pPr>
      <w:r w:rsidRPr="0020281F">
        <w:rPr>
          <w:rFonts w:ascii="Arial" w:hAnsi="Arial" w:cs="Arial"/>
          <w:b/>
        </w:rPr>
        <w:t xml:space="preserve">V.1. </w:t>
      </w:r>
      <w:r w:rsidRPr="007E3FD3">
        <w:rPr>
          <w:rFonts w:ascii="Arial" w:hAnsi="Arial" w:cs="Arial"/>
          <w:bCs/>
        </w:rPr>
        <w:t xml:space="preserve">Pobór wody na potrzeby przemysłowe i socjalno-bytowe instalacji </w:t>
      </w:r>
      <w:r w:rsidRPr="007E3FD3">
        <w:rPr>
          <w:rFonts w:ascii="Arial" w:hAnsi="Arial" w:cs="Arial"/>
          <w:bCs/>
        </w:rPr>
        <w:br/>
        <w:t>z zakładowej sieci wodociągowej oraz z zewnętrznego źródła wody:</w:t>
      </w:r>
    </w:p>
    <w:p w14:paraId="45E075A5" w14:textId="77777777" w:rsidR="007545BD" w:rsidRPr="0020281F" w:rsidRDefault="007545BD" w:rsidP="007545BD">
      <w:pPr>
        <w:tabs>
          <w:tab w:val="left" w:pos="2835"/>
          <w:tab w:val="decimal" w:pos="4253"/>
        </w:tabs>
        <w:spacing w:line="360" w:lineRule="auto"/>
        <w:rPr>
          <w:rFonts w:ascii="Arial" w:hAnsi="Arial" w:cs="Arial"/>
        </w:rPr>
      </w:pPr>
    </w:p>
    <w:p w14:paraId="4F0E251D" w14:textId="77777777" w:rsidR="007545BD" w:rsidRPr="0020281F" w:rsidRDefault="007545BD" w:rsidP="007545BD">
      <w:pPr>
        <w:tabs>
          <w:tab w:val="left" w:pos="2835"/>
          <w:tab w:val="decimal" w:pos="4253"/>
        </w:tabs>
        <w:spacing w:line="360" w:lineRule="auto"/>
        <w:ind w:left="1360"/>
        <w:rPr>
          <w:rFonts w:ascii="Arial" w:hAnsi="Arial" w:cs="Arial"/>
          <w:lang w:val="en-US"/>
        </w:rPr>
      </w:pPr>
      <w:r w:rsidRPr="0020281F">
        <w:rPr>
          <w:rFonts w:ascii="Arial" w:hAnsi="Arial" w:cs="Arial"/>
          <w:lang w:val="en-US"/>
        </w:rPr>
        <w:t>Q</w:t>
      </w:r>
      <w:r w:rsidRPr="0020281F">
        <w:rPr>
          <w:rFonts w:ascii="Arial" w:hAnsi="Arial" w:cs="Arial"/>
          <w:vertAlign w:val="subscript"/>
          <w:lang w:val="en-US"/>
        </w:rPr>
        <w:t>max h</w:t>
      </w:r>
      <w:r w:rsidRPr="0020281F">
        <w:rPr>
          <w:rFonts w:ascii="Arial" w:hAnsi="Arial" w:cs="Arial"/>
          <w:lang w:val="en-US"/>
        </w:rPr>
        <w:t xml:space="preserve"> </w:t>
      </w:r>
      <w:r w:rsidRPr="0020281F">
        <w:rPr>
          <w:rFonts w:ascii="Arial" w:hAnsi="Arial" w:cs="Arial"/>
          <w:lang w:val="en-US"/>
        </w:rPr>
        <w:tab/>
        <w:t>= 10,4  m</w:t>
      </w:r>
      <w:r w:rsidRPr="0020281F">
        <w:rPr>
          <w:rFonts w:ascii="Arial" w:hAnsi="Arial" w:cs="Arial"/>
          <w:vertAlign w:val="superscript"/>
          <w:lang w:val="en-US"/>
        </w:rPr>
        <w:t>3</w:t>
      </w:r>
      <w:r w:rsidRPr="0020281F">
        <w:rPr>
          <w:rFonts w:ascii="Arial" w:hAnsi="Arial" w:cs="Arial"/>
          <w:lang w:val="en-US"/>
        </w:rPr>
        <w:t>/h</w:t>
      </w:r>
    </w:p>
    <w:p w14:paraId="6CB2B222" w14:textId="77777777" w:rsidR="007545BD" w:rsidRPr="0020281F" w:rsidRDefault="007545BD" w:rsidP="007545BD">
      <w:pPr>
        <w:tabs>
          <w:tab w:val="left" w:pos="2835"/>
          <w:tab w:val="decimal" w:pos="4253"/>
        </w:tabs>
        <w:spacing w:line="360" w:lineRule="auto"/>
        <w:ind w:left="1360"/>
        <w:rPr>
          <w:rFonts w:ascii="Arial" w:hAnsi="Arial" w:cs="Arial"/>
          <w:lang w:val="en-US"/>
        </w:rPr>
      </w:pPr>
      <w:r w:rsidRPr="0020281F">
        <w:rPr>
          <w:rFonts w:ascii="Arial" w:hAnsi="Arial" w:cs="Arial"/>
          <w:lang w:val="en-US"/>
        </w:rPr>
        <w:t>Q</w:t>
      </w:r>
      <w:r w:rsidRPr="0020281F">
        <w:rPr>
          <w:rFonts w:ascii="Arial" w:hAnsi="Arial" w:cs="Arial"/>
          <w:vertAlign w:val="subscript"/>
          <w:lang w:val="en-US"/>
        </w:rPr>
        <w:t>śr d</w:t>
      </w:r>
      <w:r w:rsidRPr="0020281F">
        <w:rPr>
          <w:rFonts w:ascii="Arial" w:hAnsi="Arial" w:cs="Arial"/>
          <w:lang w:val="en-US"/>
        </w:rPr>
        <w:t xml:space="preserve"> </w:t>
      </w:r>
      <w:r w:rsidRPr="0020281F">
        <w:rPr>
          <w:rFonts w:ascii="Arial" w:hAnsi="Arial" w:cs="Arial"/>
          <w:lang w:val="en-US"/>
        </w:rPr>
        <w:tab/>
        <w:t>=  245,8 m</w:t>
      </w:r>
      <w:r w:rsidRPr="0020281F">
        <w:rPr>
          <w:rFonts w:ascii="Arial" w:hAnsi="Arial" w:cs="Arial"/>
          <w:vertAlign w:val="superscript"/>
          <w:lang w:val="en-US"/>
        </w:rPr>
        <w:t>3</w:t>
      </w:r>
      <w:r w:rsidRPr="0020281F">
        <w:rPr>
          <w:rFonts w:ascii="Arial" w:hAnsi="Arial" w:cs="Arial"/>
          <w:lang w:val="en-US"/>
        </w:rPr>
        <w:t>/d</w:t>
      </w:r>
    </w:p>
    <w:p w14:paraId="1E68B212" w14:textId="77777777" w:rsidR="007545BD" w:rsidRPr="0020281F" w:rsidRDefault="007545BD" w:rsidP="007545BD">
      <w:pPr>
        <w:tabs>
          <w:tab w:val="left" w:pos="2835"/>
          <w:tab w:val="decimal" w:pos="4253"/>
        </w:tabs>
        <w:spacing w:line="360" w:lineRule="auto"/>
        <w:ind w:left="1360"/>
        <w:rPr>
          <w:rFonts w:ascii="Arial" w:hAnsi="Arial" w:cs="Arial"/>
        </w:rPr>
      </w:pPr>
      <w:r w:rsidRPr="0020281F">
        <w:rPr>
          <w:rFonts w:ascii="Arial" w:hAnsi="Arial" w:cs="Arial"/>
        </w:rPr>
        <w:t>Q</w:t>
      </w:r>
      <w:r w:rsidRPr="0020281F">
        <w:rPr>
          <w:rFonts w:ascii="Arial" w:hAnsi="Arial" w:cs="Arial"/>
          <w:vertAlign w:val="subscript"/>
        </w:rPr>
        <w:t>max rok</w:t>
      </w:r>
      <w:r w:rsidRPr="0020281F">
        <w:rPr>
          <w:rFonts w:ascii="Arial" w:hAnsi="Arial" w:cs="Arial"/>
          <w:vertAlign w:val="subscript"/>
        </w:rPr>
        <w:tab/>
      </w:r>
      <w:r w:rsidRPr="0020281F">
        <w:rPr>
          <w:rFonts w:ascii="Arial" w:hAnsi="Arial" w:cs="Arial"/>
        </w:rPr>
        <w:t>=  879340 m</w:t>
      </w:r>
      <w:r w:rsidRPr="0020281F">
        <w:rPr>
          <w:rFonts w:ascii="Arial" w:hAnsi="Arial" w:cs="Arial"/>
          <w:vertAlign w:val="superscript"/>
        </w:rPr>
        <w:t>3</w:t>
      </w:r>
      <w:r w:rsidRPr="0020281F">
        <w:rPr>
          <w:rFonts w:ascii="Arial" w:hAnsi="Arial" w:cs="Arial"/>
        </w:rPr>
        <w:t>/rok</w:t>
      </w:r>
    </w:p>
    <w:p w14:paraId="31842FC9" w14:textId="77777777" w:rsidR="007545BD" w:rsidRPr="0020281F" w:rsidRDefault="007545BD" w:rsidP="007545BD">
      <w:pPr>
        <w:tabs>
          <w:tab w:val="left" w:pos="2835"/>
          <w:tab w:val="decimal" w:pos="4253"/>
        </w:tabs>
        <w:spacing w:line="360" w:lineRule="auto"/>
        <w:ind w:left="1360"/>
        <w:rPr>
          <w:rFonts w:ascii="Arial" w:hAnsi="Arial" w:cs="Arial"/>
          <w:b/>
        </w:rPr>
      </w:pPr>
    </w:p>
    <w:p w14:paraId="372A044B" w14:textId="77777777" w:rsidR="007545BD" w:rsidRPr="00776482" w:rsidRDefault="007545BD" w:rsidP="00776482">
      <w:pPr>
        <w:pStyle w:val="Nagwek3"/>
        <w:jc w:val="both"/>
        <w:rPr>
          <w:rFonts w:ascii="Arial" w:hAnsi="Arial" w:cs="Arial"/>
          <w:b w:val="0"/>
          <w:bCs/>
          <w:sz w:val="24"/>
          <w:szCs w:val="24"/>
        </w:rPr>
      </w:pPr>
      <w:r w:rsidRPr="00776482">
        <w:rPr>
          <w:rFonts w:ascii="Arial" w:hAnsi="Arial" w:cs="Arial"/>
          <w:b w:val="0"/>
          <w:bCs/>
          <w:sz w:val="24"/>
          <w:szCs w:val="24"/>
        </w:rPr>
        <w:t>I.21. W punkcie V.2. Tabela 15 otrzymuje brzmienie:</w:t>
      </w:r>
    </w:p>
    <w:p w14:paraId="61F375A7" w14:textId="77777777" w:rsidR="007545BD" w:rsidRPr="0020281F" w:rsidRDefault="007545BD" w:rsidP="007545BD">
      <w:pPr>
        <w:spacing w:line="360" w:lineRule="auto"/>
        <w:jc w:val="both"/>
        <w:rPr>
          <w:rFonts w:ascii="Arial" w:hAnsi="Arial" w:cs="Arial"/>
          <w:highlight w:val="yellow"/>
        </w:rPr>
      </w:pPr>
    </w:p>
    <w:p w14:paraId="53F581A6" w14:textId="77777777" w:rsidR="007545BD" w:rsidRPr="0020281F" w:rsidRDefault="007545BD" w:rsidP="007545BD">
      <w:pPr>
        <w:tabs>
          <w:tab w:val="left" w:pos="5103"/>
        </w:tabs>
        <w:spacing w:line="360" w:lineRule="auto"/>
        <w:rPr>
          <w:rFonts w:ascii="Arial" w:hAnsi="Arial" w:cs="Arial"/>
        </w:rPr>
      </w:pPr>
      <w:r w:rsidRPr="0020281F">
        <w:rPr>
          <w:rFonts w:ascii="Arial" w:hAnsi="Arial" w:cs="Arial"/>
        </w:rPr>
        <w:t>TABELA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4787"/>
        <w:gridCol w:w="1829"/>
        <w:gridCol w:w="1820"/>
      </w:tblGrid>
      <w:tr w:rsidR="007545BD" w:rsidRPr="0020281F" w14:paraId="66DCDCB8" w14:textId="77777777" w:rsidTr="00197DCA">
        <w:tc>
          <w:tcPr>
            <w:tcW w:w="626" w:type="dxa"/>
            <w:tcBorders>
              <w:top w:val="single" w:sz="4" w:space="0" w:color="auto"/>
              <w:left w:val="single" w:sz="4" w:space="0" w:color="auto"/>
              <w:bottom w:val="single" w:sz="4" w:space="0" w:color="auto"/>
              <w:right w:val="single" w:sz="4" w:space="0" w:color="auto"/>
            </w:tcBorders>
            <w:hideMark/>
          </w:tcPr>
          <w:p w14:paraId="0C7BB26C" w14:textId="77777777" w:rsidR="007545BD" w:rsidRPr="0020067E" w:rsidRDefault="007545BD" w:rsidP="00197DCA">
            <w:pPr>
              <w:tabs>
                <w:tab w:val="left" w:pos="5103"/>
              </w:tabs>
              <w:spacing w:line="360" w:lineRule="auto"/>
              <w:jc w:val="center"/>
              <w:rPr>
                <w:rFonts w:ascii="Arial" w:hAnsi="Arial" w:cs="Arial"/>
                <w:b/>
                <w:sz w:val="22"/>
                <w:szCs w:val="22"/>
                <w:lang w:eastAsia="en-US"/>
              </w:rPr>
            </w:pPr>
            <w:r w:rsidRPr="0020067E">
              <w:rPr>
                <w:rFonts w:ascii="Arial" w:hAnsi="Arial" w:cs="Arial"/>
                <w:b/>
                <w:sz w:val="22"/>
                <w:szCs w:val="22"/>
                <w:lang w:eastAsia="en-US"/>
              </w:rPr>
              <w:t>Lp.</w:t>
            </w:r>
          </w:p>
        </w:tc>
        <w:tc>
          <w:tcPr>
            <w:tcW w:w="4869" w:type="dxa"/>
            <w:tcBorders>
              <w:top w:val="single" w:sz="4" w:space="0" w:color="auto"/>
              <w:left w:val="single" w:sz="4" w:space="0" w:color="auto"/>
              <w:bottom w:val="single" w:sz="4" w:space="0" w:color="auto"/>
              <w:right w:val="single" w:sz="4" w:space="0" w:color="auto"/>
            </w:tcBorders>
            <w:hideMark/>
          </w:tcPr>
          <w:p w14:paraId="0078890B" w14:textId="77777777" w:rsidR="007545BD" w:rsidRPr="0020067E" w:rsidRDefault="007545BD" w:rsidP="00197DCA">
            <w:pPr>
              <w:tabs>
                <w:tab w:val="left" w:pos="5103"/>
              </w:tabs>
              <w:spacing w:line="360" w:lineRule="auto"/>
              <w:jc w:val="center"/>
              <w:rPr>
                <w:rFonts w:ascii="Arial" w:hAnsi="Arial" w:cs="Arial"/>
                <w:b/>
                <w:sz w:val="22"/>
                <w:szCs w:val="22"/>
                <w:lang w:eastAsia="en-US"/>
              </w:rPr>
            </w:pPr>
            <w:r w:rsidRPr="0020067E">
              <w:rPr>
                <w:rFonts w:ascii="Arial" w:hAnsi="Arial" w:cs="Arial"/>
                <w:b/>
                <w:sz w:val="22"/>
                <w:szCs w:val="22"/>
                <w:lang w:eastAsia="en-US"/>
              </w:rPr>
              <w:t>Rodzaj materiałów i surowców</w:t>
            </w:r>
          </w:p>
        </w:tc>
        <w:tc>
          <w:tcPr>
            <w:tcW w:w="1843" w:type="dxa"/>
            <w:tcBorders>
              <w:top w:val="single" w:sz="4" w:space="0" w:color="auto"/>
              <w:left w:val="single" w:sz="4" w:space="0" w:color="auto"/>
              <w:bottom w:val="single" w:sz="4" w:space="0" w:color="auto"/>
              <w:right w:val="single" w:sz="4" w:space="0" w:color="auto"/>
            </w:tcBorders>
            <w:hideMark/>
          </w:tcPr>
          <w:p w14:paraId="2B2E1A21" w14:textId="77777777" w:rsidR="007545BD" w:rsidRPr="0020067E" w:rsidRDefault="007545BD" w:rsidP="00197DCA">
            <w:pPr>
              <w:tabs>
                <w:tab w:val="left" w:pos="5103"/>
              </w:tabs>
              <w:spacing w:line="360" w:lineRule="auto"/>
              <w:jc w:val="center"/>
              <w:rPr>
                <w:rFonts w:ascii="Arial" w:hAnsi="Arial" w:cs="Arial"/>
                <w:b/>
                <w:sz w:val="22"/>
                <w:szCs w:val="22"/>
                <w:lang w:eastAsia="en-US"/>
              </w:rPr>
            </w:pPr>
            <w:r w:rsidRPr="0020067E">
              <w:rPr>
                <w:rFonts w:ascii="Arial" w:hAnsi="Arial" w:cs="Arial"/>
                <w:b/>
                <w:sz w:val="22"/>
                <w:szCs w:val="22"/>
                <w:lang w:eastAsia="en-US"/>
              </w:rPr>
              <w:t>Jednostka</w:t>
            </w:r>
          </w:p>
        </w:tc>
        <w:tc>
          <w:tcPr>
            <w:tcW w:w="1842" w:type="dxa"/>
            <w:tcBorders>
              <w:top w:val="single" w:sz="4" w:space="0" w:color="auto"/>
              <w:left w:val="single" w:sz="4" w:space="0" w:color="auto"/>
              <w:bottom w:val="single" w:sz="4" w:space="0" w:color="auto"/>
              <w:right w:val="single" w:sz="4" w:space="0" w:color="auto"/>
            </w:tcBorders>
            <w:hideMark/>
          </w:tcPr>
          <w:p w14:paraId="22AD2122" w14:textId="77777777" w:rsidR="007545BD" w:rsidRPr="0020067E" w:rsidRDefault="007545BD" w:rsidP="00197DCA">
            <w:pPr>
              <w:tabs>
                <w:tab w:val="left" w:pos="5103"/>
              </w:tabs>
              <w:spacing w:line="360" w:lineRule="auto"/>
              <w:rPr>
                <w:rFonts w:ascii="Arial" w:hAnsi="Arial" w:cs="Arial"/>
                <w:b/>
                <w:sz w:val="22"/>
                <w:szCs w:val="22"/>
                <w:lang w:eastAsia="en-US"/>
              </w:rPr>
            </w:pPr>
            <w:r w:rsidRPr="0020067E">
              <w:rPr>
                <w:rFonts w:ascii="Arial" w:hAnsi="Arial" w:cs="Arial"/>
                <w:b/>
                <w:sz w:val="22"/>
                <w:szCs w:val="22"/>
                <w:lang w:eastAsia="en-US"/>
              </w:rPr>
              <w:t>Zużycie</w:t>
            </w:r>
          </w:p>
        </w:tc>
      </w:tr>
      <w:tr w:rsidR="007545BD" w:rsidRPr="0020281F" w14:paraId="63C0ACC6" w14:textId="77777777" w:rsidTr="00197DCA">
        <w:tc>
          <w:tcPr>
            <w:tcW w:w="626" w:type="dxa"/>
            <w:tcBorders>
              <w:top w:val="single" w:sz="4" w:space="0" w:color="auto"/>
              <w:left w:val="single" w:sz="4" w:space="0" w:color="auto"/>
              <w:bottom w:val="single" w:sz="4" w:space="0" w:color="auto"/>
              <w:right w:val="single" w:sz="4" w:space="0" w:color="auto"/>
            </w:tcBorders>
          </w:tcPr>
          <w:p w14:paraId="420C6C5A"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71A59142"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Energia elektryczna</w:t>
            </w:r>
          </w:p>
        </w:tc>
        <w:tc>
          <w:tcPr>
            <w:tcW w:w="1843" w:type="dxa"/>
            <w:tcBorders>
              <w:top w:val="single" w:sz="4" w:space="0" w:color="auto"/>
              <w:left w:val="single" w:sz="4" w:space="0" w:color="auto"/>
              <w:bottom w:val="single" w:sz="4" w:space="0" w:color="auto"/>
              <w:right w:val="single" w:sz="4" w:space="0" w:color="auto"/>
            </w:tcBorders>
            <w:hideMark/>
          </w:tcPr>
          <w:p w14:paraId="77C285A3"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MWh/rok</w:t>
            </w:r>
          </w:p>
        </w:tc>
        <w:tc>
          <w:tcPr>
            <w:tcW w:w="1842" w:type="dxa"/>
            <w:tcBorders>
              <w:top w:val="single" w:sz="4" w:space="0" w:color="auto"/>
              <w:left w:val="single" w:sz="4" w:space="0" w:color="auto"/>
              <w:bottom w:val="single" w:sz="4" w:space="0" w:color="auto"/>
              <w:right w:val="single" w:sz="4" w:space="0" w:color="auto"/>
            </w:tcBorders>
            <w:hideMark/>
          </w:tcPr>
          <w:p w14:paraId="7C8DB75F"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2500</w:t>
            </w:r>
          </w:p>
        </w:tc>
      </w:tr>
      <w:tr w:rsidR="007545BD" w:rsidRPr="0020281F" w14:paraId="4F611C73" w14:textId="77777777" w:rsidTr="00197DCA">
        <w:tc>
          <w:tcPr>
            <w:tcW w:w="626" w:type="dxa"/>
            <w:tcBorders>
              <w:top w:val="single" w:sz="4" w:space="0" w:color="auto"/>
              <w:left w:val="single" w:sz="4" w:space="0" w:color="auto"/>
              <w:bottom w:val="single" w:sz="4" w:space="0" w:color="auto"/>
              <w:right w:val="single" w:sz="4" w:space="0" w:color="auto"/>
            </w:tcBorders>
          </w:tcPr>
          <w:p w14:paraId="71B10C1B"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302A6264"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Kwas fluorowodorowy</w:t>
            </w:r>
          </w:p>
        </w:tc>
        <w:tc>
          <w:tcPr>
            <w:tcW w:w="1843" w:type="dxa"/>
            <w:tcBorders>
              <w:top w:val="single" w:sz="4" w:space="0" w:color="auto"/>
              <w:left w:val="single" w:sz="4" w:space="0" w:color="auto"/>
              <w:bottom w:val="single" w:sz="4" w:space="0" w:color="auto"/>
              <w:right w:val="single" w:sz="4" w:space="0" w:color="auto"/>
            </w:tcBorders>
            <w:hideMark/>
          </w:tcPr>
          <w:p w14:paraId="650D7676"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5086686E"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0,11</w:t>
            </w:r>
          </w:p>
        </w:tc>
      </w:tr>
      <w:tr w:rsidR="007545BD" w:rsidRPr="0020281F" w14:paraId="634C6379" w14:textId="77777777" w:rsidTr="00197DCA">
        <w:tc>
          <w:tcPr>
            <w:tcW w:w="626" w:type="dxa"/>
            <w:tcBorders>
              <w:top w:val="single" w:sz="4" w:space="0" w:color="auto"/>
              <w:left w:val="single" w:sz="4" w:space="0" w:color="auto"/>
              <w:bottom w:val="single" w:sz="4" w:space="0" w:color="auto"/>
              <w:right w:val="single" w:sz="4" w:space="0" w:color="auto"/>
            </w:tcBorders>
          </w:tcPr>
          <w:p w14:paraId="5B8D5579"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5814D9CC"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 xml:space="preserve">Alugal </w:t>
            </w:r>
          </w:p>
        </w:tc>
        <w:tc>
          <w:tcPr>
            <w:tcW w:w="1843" w:type="dxa"/>
            <w:tcBorders>
              <w:top w:val="single" w:sz="4" w:space="0" w:color="auto"/>
              <w:left w:val="single" w:sz="4" w:space="0" w:color="auto"/>
              <w:bottom w:val="single" w:sz="4" w:space="0" w:color="auto"/>
              <w:right w:val="single" w:sz="4" w:space="0" w:color="auto"/>
            </w:tcBorders>
            <w:hideMark/>
          </w:tcPr>
          <w:p w14:paraId="32F454F5" w14:textId="77777777" w:rsidR="007545BD" w:rsidRPr="0020067E" w:rsidRDefault="007545BD" w:rsidP="00197DCA">
            <w:pPr>
              <w:tabs>
                <w:tab w:val="left" w:pos="5103"/>
              </w:tabs>
              <w:spacing w:line="360" w:lineRule="auto"/>
              <w:jc w:val="center"/>
              <w:rPr>
                <w:rFonts w:ascii="Arial" w:hAnsi="Arial" w:cs="Arial"/>
                <w:strike/>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626BF96B"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0,040</w:t>
            </w:r>
          </w:p>
        </w:tc>
      </w:tr>
      <w:tr w:rsidR="007545BD" w:rsidRPr="0020281F" w14:paraId="15DDD8D0" w14:textId="77777777" w:rsidTr="00197DCA">
        <w:tc>
          <w:tcPr>
            <w:tcW w:w="626" w:type="dxa"/>
            <w:tcBorders>
              <w:top w:val="single" w:sz="4" w:space="0" w:color="auto"/>
              <w:left w:val="single" w:sz="4" w:space="0" w:color="auto"/>
              <w:bottom w:val="single" w:sz="4" w:space="0" w:color="auto"/>
              <w:right w:val="single" w:sz="4" w:space="0" w:color="auto"/>
            </w:tcBorders>
          </w:tcPr>
          <w:p w14:paraId="0490FE7D"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497FB99B"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 xml:space="preserve">Bezwodnik kwasu chromowego </w:t>
            </w:r>
          </w:p>
        </w:tc>
        <w:tc>
          <w:tcPr>
            <w:tcW w:w="1843" w:type="dxa"/>
            <w:tcBorders>
              <w:top w:val="single" w:sz="4" w:space="0" w:color="auto"/>
              <w:left w:val="single" w:sz="4" w:space="0" w:color="auto"/>
              <w:bottom w:val="single" w:sz="4" w:space="0" w:color="auto"/>
              <w:right w:val="single" w:sz="4" w:space="0" w:color="auto"/>
            </w:tcBorders>
            <w:hideMark/>
          </w:tcPr>
          <w:p w14:paraId="440051FD"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5B563937"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5,0</w:t>
            </w:r>
          </w:p>
        </w:tc>
      </w:tr>
      <w:tr w:rsidR="007545BD" w:rsidRPr="0020281F" w14:paraId="35090657" w14:textId="77777777" w:rsidTr="00197DCA">
        <w:tc>
          <w:tcPr>
            <w:tcW w:w="626" w:type="dxa"/>
            <w:tcBorders>
              <w:top w:val="single" w:sz="4" w:space="0" w:color="auto"/>
              <w:left w:val="single" w:sz="4" w:space="0" w:color="auto"/>
              <w:bottom w:val="single" w:sz="4" w:space="0" w:color="auto"/>
              <w:right w:val="single" w:sz="4" w:space="0" w:color="auto"/>
            </w:tcBorders>
          </w:tcPr>
          <w:p w14:paraId="7AD35144"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17E19644"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Kwas siarkowy</w:t>
            </w:r>
          </w:p>
        </w:tc>
        <w:tc>
          <w:tcPr>
            <w:tcW w:w="1843" w:type="dxa"/>
            <w:tcBorders>
              <w:top w:val="single" w:sz="4" w:space="0" w:color="auto"/>
              <w:left w:val="single" w:sz="4" w:space="0" w:color="auto"/>
              <w:bottom w:val="single" w:sz="4" w:space="0" w:color="auto"/>
              <w:right w:val="single" w:sz="4" w:space="0" w:color="auto"/>
            </w:tcBorders>
            <w:hideMark/>
          </w:tcPr>
          <w:p w14:paraId="444E6C38"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0F9A7F0E"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5,5</w:t>
            </w:r>
          </w:p>
        </w:tc>
      </w:tr>
      <w:tr w:rsidR="007545BD" w:rsidRPr="0020281F" w14:paraId="63DEF0F3" w14:textId="77777777" w:rsidTr="00197DCA">
        <w:tc>
          <w:tcPr>
            <w:tcW w:w="626" w:type="dxa"/>
            <w:tcBorders>
              <w:top w:val="single" w:sz="4" w:space="0" w:color="auto"/>
              <w:left w:val="single" w:sz="4" w:space="0" w:color="auto"/>
              <w:bottom w:val="single" w:sz="4" w:space="0" w:color="auto"/>
              <w:right w:val="single" w:sz="4" w:space="0" w:color="auto"/>
            </w:tcBorders>
          </w:tcPr>
          <w:p w14:paraId="364511AC"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12C3B3B3"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Kwas solny</w:t>
            </w:r>
          </w:p>
        </w:tc>
        <w:tc>
          <w:tcPr>
            <w:tcW w:w="1843" w:type="dxa"/>
            <w:tcBorders>
              <w:top w:val="single" w:sz="4" w:space="0" w:color="auto"/>
              <w:left w:val="single" w:sz="4" w:space="0" w:color="auto"/>
              <w:bottom w:val="single" w:sz="4" w:space="0" w:color="auto"/>
              <w:right w:val="single" w:sz="4" w:space="0" w:color="auto"/>
            </w:tcBorders>
            <w:hideMark/>
          </w:tcPr>
          <w:p w14:paraId="78D1A70D"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1E029370"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12,0</w:t>
            </w:r>
          </w:p>
        </w:tc>
      </w:tr>
      <w:tr w:rsidR="007545BD" w:rsidRPr="0020281F" w14:paraId="09D99B91" w14:textId="77777777" w:rsidTr="00197DCA">
        <w:tc>
          <w:tcPr>
            <w:tcW w:w="626" w:type="dxa"/>
            <w:tcBorders>
              <w:top w:val="single" w:sz="4" w:space="0" w:color="auto"/>
              <w:left w:val="single" w:sz="4" w:space="0" w:color="auto"/>
              <w:bottom w:val="single" w:sz="4" w:space="0" w:color="auto"/>
              <w:right w:val="single" w:sz="4" w:space="0" w:color="auto"/>
            </w:tcBorders>
          </w:tcPr>
          <w:p w14:paraId="7ACE7C21"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5E7D06BB"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Kwas azotowy</w:t>
            </w:r>
          </w:p>
        </w:tc>
        <w:tc>
          <w:tcPr>
            <w:tcW w:w="1843" w:type="dxa"/>
            <w:tcBorders>
              <w:top w:val="single" w:sz="4" w:space="0" w:color="auto"/>
              <w:left w:val="single" w:sz="4" w:space="0" w:color="auto"/>
              <w:bottom w:val="single" w:sz="4" w:space="0" w:color="auto"/>
              <w:right w:val="single" w:sz="4" w:space="0" w:color="auto"/>
            </w:tcBorders>
            <w:hideMark/>
          </w:tcPr>
          <w:p w14:paraId="7D7820CD"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048F55C2"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16,0</w:t>
            </w:r>
          </w:p>
        </w:tc>
      </w:tr>
      <w:tr w:rsidR="007545BD" w:rsidRPr="0020281F" w14:paraId="31DD6502" w14:textId="77777777" w:rsidTr="00197DCA">
        <w:tc>
          <w:tcPr>
            <w:tcW w:w="626" w:type="dxa"/>
            <w:tcBorders>
              <w:top w:val="single" w:sz="4" w:space="0" w:color="auto"/>
              <w:left w:val="single" w:sz="4" w:space="0" w:color="auto"/>
              <w:bottom w:val="single" w:sz="4" w:space="0" w:color="auto"/>
              <w:right w:val="single" w:sz="4" w:space="0" w:color="auto"/>
            </w:tcBorders>
          </w:tcPr>
          <w:p w14:paraId="7C31C3F7"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1C37E713"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Kwas borowy</w:t>
            </w:r>
          </w:p>
        </w:tc>
        <w:tc>
          <w:tcPr>
            <w:tcW w:w="1843" w:type="dxa"/>
            <w:tcBorders>
              <w:top w:val="single" w:sz="4" w:space="0" w:color="auto"/>
              <w:left w:val="single" w:sz="4" w:space="0" w:color="auto"/>
              <w:bottom w:val="single" w:sz="4" w:space="0" w:color="auto"/>
              <w:right w:val="single" w:sz="4" w:space="0" w:color="auto"/>
            </w:tcBorders>
            <w:hideMark/>
          </w:tcPr>
          <w:p w14:paraId="27A87F9F"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0634C7B0"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0,06</w:t>
            </w:r>
          </w:p>
        </w:tc>
      </w:tr>
      <w:tr w:rsidR="007545BD" w:rsidRPr="0020281F" w14:paraId="11D534E8" w14:textId="77777777" w:rsidTr="00197DCA">
        <w:tc>
          <w:tcPr>
            <w:tcW w:w="626" w:type="dxa"/>
            <w:tcBorders>
              <w:top w:val="single" w:sz="4" w:space="0" w:color="auto"/>
              <w:left w:val="single" w:sz="4" w:space="0" w:color="auto"/>
              <w:bottom w:val="single" w:sz="4" w:space="0" w:color="auto"/>
              <w:right w:val="single" w:sz="4" w:space="0" w:color="auto"/>
            </w:tcBorders>
          </w:tcPr>
          <w:p w14:paraId="1578CECD"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56A2567A"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Azotan sodu</w:t>
            </w:r>
          </w:p>
        </w:tc>
        <w:tc>
          <w:tcPr>
            <w:tcW w:w="1843" w:type="dxa"/>
            <w:tcBorders>
              <w:top w:val="single" w:sz="4" w:space="0" w:color="auto"/>
              <w:left w:val="single" w:sz="4" w:space="0" w:color="auto"/>
              <w:bottom w:val="single" w:sz="4" w:space="0" w:color="auto"/>
              <w:right w:val="single" w:sz="4" w:space="0" w:color="auto"/>
            </w:tcBorders>
            <w:hideMark/>
          </w:tcPr>
          <w:p w14:paraId="2CDC7584"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209511B6"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0,05</w:t>
            </w:r>
          </w:p>
        </w:tc>
      </w:tr>
      <w:tr w:rsidR="007545BD" w:rsidRPr="0020281F" w14:paraId="3FA43ADB" w14:textId="77777777" w:rsidTr="00197DCA">
        <w:tc>
          <w:tcPr>
            <w:tcW w:w="626" w:type="dxa"/>
            <w:tcBorders>
              <w:top w:val="single" w:sz="4" w:space="0" w:color="auto"/>
              <w:left w:val="single" w:sz="4" w:space="0" w:color="auto"/>
              <w:bottom w:val="single" w:sz="4" w:space="0" w:color="auto"/>
              <w:right w:val="single" w:sz="4" w:space="0" w:color="auto"/>
            </w:tcBorders>
          </w:tcPr>
          <w:p w14:paraId="3B5B6E31"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3D9F1356"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Azotyn sodu</w:t>
            </w:r>
          </w:p>
        </w:tc>
        <w:tc>
          <w:tcPr>
            <w:tcW w:w="1843" w:type="dxa"/>
            <w:tcBorders>
              <w:top w:val="single" w:sz="4" w:space="0" w:color="auto"/>
              <w:left w:val="single" w:sz="4" w:space="0" w:color="auto"/>
              <w:bottom w:val="single" w:sz="4" w:space="0" w:color="auto"/>
              <w:right w:val="single" w:sz="4" w:space="0" w:color="auto"/>
            </w:tcBorders>
            <w:hideMark/>
          </w:tcPr>
          <w:p w14:paraId="1AB5934D"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42E0A845"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0,15</w:t>
            </w:r>
          </w:p>
        </w:tc>
      </w:tr>
      <w:tr w:rsidR="007545BD" w:rsidRPr="0020281F" w14:paraId="5241CF6D" w14:textId="77777777" w:rsidTr="00197DCA">
        <w:tc>
          <w:tcPr>
            <w:tcW w:w="626" w:type="dxa"/>
            <w:tcBorders>
              <w:top w:val="single" w:sz="4" w:space="0" w:color="auto"/>
              <w:left w:val="single" w:sz="4" w:space="0" w:color="auto"/>
              <w:bottom w:val="single" w:sz="4" w:space="0" w:color="auto"/>
              <w:right w:val="single" w:sz="4" w:space="0" w:color="auto"/>
            </w:tcBorders>
          </w:tcPr>
          <w:p w14:paraId="1A72AA98"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3C074430"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Siarczan niklu</w:t>
            </w:r>
          </w:p>
        </w:tc>
        <w:tc>
          <w:tcPr>
            <w:tcW w:w="1843" w:type="dxa"/>
            <w:tcBorders>
              <w:top w:val="single" w:sz="4" w:space="0" w:color="auto"/>
              <w:left w:val="single" w:sz="4" w:space="0" w:color="auto"/>
              <w:bottom w:val="single" w:sz="4" w:space="0" w:color="auto"/>
              <w:right w:val="single" w:sz="4" w:space="0" w:color="auto"/>
            </w:tcBorders>
            <w:hideMark/>
          </w:tcPr>
          <w:p w14:paraId="7DCFBD66"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25A1FBB3"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0,1</w:t>
            </w:r>
          </w:p>
        </w:tc>
      </w:tr>
      <w:tr w:rsidR="007545BD" w:rsidRPr="0020281F" w14:paraId="3E60270F" w14:textId="77777777" w:rsidTr="00197DCA">
        <w:tc>
          <w:tcPr>
            <w:tcW w:w="626" w:type="dxa"/>
            <w:tcBorders>
              <w:top w:val="single" w:sz="4" w:space="0" w:color="auto"/>
              <w:left w:val="single" w:sz="4" w:space="0" w:color="auto"/>
              <w:bottom w:val="single" w:sz="4" w:space="0" w:color="auto"/>
              <w:right w:val="single" w:sz="4" w:space="0" w:color="auto"/>
            </w:tcBorders>
          </w:tcPr>
          <w:p w14:paraId="41BF7ACA"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69D66A54"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Cyjanek cynku</w:t>
            </w:r>
          </w:p>
        </w:tc>
        <w:tc>
          <w:tcPr>
            <w:tcW w:w="1843" w:type="dxa"/>
            <w:tcBorders>
              <w:top w:val="single" w:sz="4" w:space="0" w:color="auto"/>
              <w:left w:val="single" w:sz="4" w:space="0" w:color="auto"/>
              <w:bottom w:val="single" w:sz="4" w:space="0" w:color="auto"/>
              <w:right w:val="single" w:sz="4" w:space="0" w:color="auto"/>
            </w:tcBorders>
            <w:hideMark/>
          </w:tcPr>
          <w:p w14:paraId="61B9F546"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360379B0"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0,09</w:t>
            </w:r>
          </w:p>
        </w:tc>
      </w:tr>
      <w:tr w:rsidR="007545BD" w:rsidRPr="0020281F" w14:paraId="6FDE7BDE" w14:textId="77777777" w:rsidTr="00197DCA">
        <w:tc>
          <w:tcPr>
            <w:tcW w:w="626" w:type="dxa"/>
            <w:tcBorders>
              <w:top w:val="single" w:sz="4" w:space="0" w:color="auto"/>
              <w:left w:val="single" w:sz="4" w:space="0" w:color="auto"/>
              <w:bottom w:val="single" w:sz="4" w:space="0" w:color="auto"/>
              <w:right w:val="single" w:sz="4" w:space="0" w:color="auto"/>
            </w:tcBorders>
          </w:tcPr>
          <w:p w14:paraId="09C7474A"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3D069762"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Cyjanek sodu</w:t>
            </w:r>
          </w:p>
        </w:tc>
        <w:tc>
          <w:tcPr>
            <w:tcW w:w="1843" w:type="dxa"/>
            <w:tcBorders>
              <w:top w:val="single" w:sz="4" w:space="0" w:color="auto"/>
              <w:left w:val="single" w:sz="4" w:space="0" w:color="auto"/>
              <w:bottom w:val="single" w:sz="4" w:space="0" w:color="auto"/>
              <w:right w:val="single" w:sz="4" w:space="0" w:color="auto"/>
            </w:tcBorders>
            <w:hideMark/>
          </w:tcPr>
          <w:p w14:paraId="40EA589A"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7955E927"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0,22</w:t>
            </w:r>
          </w:p>
        </w:tc>
      </w:tr>
      <w:tr w:rsidR="007545BD" w:rsidRPr="0020281F" w14:paraId="09E9B767" w14:textId="77777777" w:rsidTr="00197DCA">
        <w:tc>
          <w:tcPr>
            <w:tcW w:w="626" w:type="dxa"/>
            <w:tcBorders>
              <w:top w:val="single" w:sz="4" w:space="0" w:color="auto"/>
              <w:left w:val="single" w:sz="4" w:space="0" w:color="auto"/>
              <w:bottom w:val="single" w:sz="4" w:space="0" w:color="auto"/>
              <w:right w:val="single" w:sz="4" w:space="0" w:color="auto"/>
            </w:tcBorders>
          </w:tcPr>
          <w:p w14:paraId="4542F9D8"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3577B999"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Alkohol etylowy</w:t>
            </w:r>
          </w:p>
        </w:tc>
        <w:tc>
          <w:tcPr>
            <w:tcW w:w="1843" w:type="dxa"/>
            <w:tcBorders>
              <w:top w:val="single" w:sz="4" w:space="0" w:color="auto"/>
              <w:left w:val="single" w:sz="4" w:space="0" w:color="auto"/>
              <w:bottom w:val="single" w:sz="4" w:space="0" w:color="auto"/>
              <w:right w:val="single" w:sz="4" w:space="0" w:color="auto"/>
            </w:tcBorders>
            <w:hideMark/>
          </w:tcPr>
          <w:p w14:paraId="4D17EC29"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29CBC8F9"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0,5</w:t>
            </w:r>
          </w:p>
        </w:tc>
      </w:tr>
      <w:tr w:rsidR="007545BD" w:rsidRPr="0020281F" w14:paraId="443223FB" w14:textId="77777777" w:rsidTr="00197DCA">
        <w:tc>
          <w:tcPr>
            <w:tcW w:w="626" w:type="dxa"/>
            <w:tcBorders>
              <w:top w:val="single" w:sz="4" w:space="0" w:color="auto"/>
              <w:left w:val="single" w:sz="4" w:space="0" w:color="auto"/>
              <w:bottom w:val="single" w:sz="4" w:space="0" w:color="auto"/>
              <w:right w:val="single" w:sz="4" w:space="0" w:color="auto"/>
            </w:tcBorders>
          </w:tcPr>
          <w:p w14:paraId="662D8DB5"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7CA247CB"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Benzyna ekstrakcyjna</w:t>
            </w:r>
          </w:p>
        </w:tc>
        <w:tc>
          <w:tcPr>
            <w:tcW w:w="1843" w:type="dxa"/>
            <w:tcBorders>
              <w:top w:val="single" w:sz="4" w:space="0" w:color="auto"/>
              <w:left w:val="single" w:sz="4" w:space="0" w:color="auto"/>
              <w:bottom w:val="single" w:sz="4" w:space="0" w:color="auto"/>
              <w:right w:val="single" w:sz="4" w:space="0" w:color="auto"/>
            </w:tcBorders>
            <w:hideMark/>
          </w:tcPr>
          <w:p w14:paraId="78A93E4A"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0FC78D5A" w14:textId="77777777" w:rsidR="007545BD" w:rsidRDefault="007545BD" w:rsidP="00197DCA">
            <w:pPr>
              <w:tabs>
                <w:tab w:val="left" w:pos="5103"/>
              </w:tabs>
              <w:spacing w:line="360" w:lineRule="auto"/>
              <w:jc w:val="center"/>
              <w:rPr>
                <w:rFonts w:ascii="Arial" w:hAnsi="Arial" w:cs="Arial"/>
                <w:sz w:val="22"/>
                <w:szCs w:val="22"/>
                <w:lang w:eastAsia="en-US"/>
              </w:rPr>
            </w:pPr>
          </w:p>
          <w:p w14:paraId="758681E5"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0,3</w:t>
            </w:r>
          </w:p>
        </w:tc>
      </w:tr>
      <w:tr w:rsidR="007545BD" w:rsidRPr="0020281F" w14:paraId="3802C084" w14:textId="77777777" w:rsidTr="00197DCA">
        <w:tc>
          <w:tcPr>
            <w:tcW w:w="626" w:type="dxa"/>
            <w:tcBorders>
              <w:top w:val="single" w:sz="4" w:space="0" w:color="auto"/>
              <w:left w:val="single" w:sz="4" w:space="0" w:color="auto"/>
              <w:bottom w:val="single" w:sz="4" w:space="0" w:color="auto"/>
              <w:right w:val="single" w:sz="4" w:space="0" w:color="auto"/>
            </w:tcBorders>
          </w:tcPr>
          <w:p w14:paraId="529B1C57"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239B0C60"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Benzyna lakowa</w:t>
            </w:r>
          </w:p>
        </w:tc>
        <w:tc>
          <w:tcPr>
            <w:tcW w:w="1843" w:type="dxa"/>
            <w:tcBorders>
              <w:top w:val="single" w:sz="4" w:space="0" w:color="auto"/>
              <w:left w:val="single" w:sz="4" w:space="0" w:color="auto"/>
              <w:bottom w:val="single" w:sz="4" w:space="0" w:color="auto"/>
              <w:right w:val="single" w:sz="4" w:space="0" w:color="auto"/>
            </w:tcBorders>
            <w:hideMark/>
          </w:tcPr>
          <w:p w14:paraId="0E367F64"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BC1E1DD" w14:textId="77777777" w:rsidR="007545BD" w:rsidRPr="0020067E" w:rsidRDefault="007545BD" w:rsidP="00197DCA">
            <w:pPr>
              <w:spacing w:line="360" w:lineRule="auto"/>
              <w:rPr>
                <w:rFonts w:ascii="Arial" w:hAnsi="Arial" w:cs="Arial"/>
                <w:sz w:val="22"/>
                <w:szCs w:val="22"/>
                <w:lang w:eastAsia="en-US"/>
              </w:rPr>
            </w:pPr>
          </w:p>
        </w:tc>
      </w:tr>
      <w:tr w:rsidR="007545BD" w:rsidRPr="0020281F" w14:paraId="6D58DD68" w14:textId="77777777" w:rsidTr="00197DCA">
        <w:tc>
          <w:tcPr>
            <w:tcW w:w="626" w:type="dxa"/>
            <w:tcBorders>
              <w:top w:val="single" w:sz="4" w:space="0" w:color="auto"/>
              <w:left w:val="single" w:sz="4" w:space="0" w:color="auto"/>
              <w:bottom w:val="single" w:sz="4" w:space="0" w:color="auto"/>
              <w:right w:val="single" w:sz="4" w:space="0" w:color="auto"/>
            </w:tcBorders>
          </w:tcPr>
          <w:p w14:paraId="5CA04AA3"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0C5C4262" w14:textId="77777777" w:rsidR="007545BD" w:rsidRPr="0020067E" w:rsidRDefault="007545BD" w:rsidP="00197DCA">
            <w:pPr>
              <w:tabs>
                <w:tab w:val="left" w:pos="5103"/>
              </w:tabs>
              <w:spacing w:line="360" w:lineRule="auto"/>
              <w:rPr>
                <w:rFonts w:ascii="Arial" w:hAnsi="Arial" w:cs="Arial"/>
                <w:bCs/>
                <w:sz w:val="22"/>
                <w:szCs w:val="22"/>
                <w:lang w:eastAsia="en-US"/>
              </w:rPr>
            </w:pPr>
            <w:r w:rsidRPr="0020067E">
              <w:rPr>
                <w:rFonts w:ascii="Arial" w:hAnsi="Arial" w:cs="Arial"/>
                <w:bCs/>
                <w:sz w:val="22"/>
                <w:szCs w:val="22"/>
                <w:lang w:eastAsia="en-US"/>
              </w:rPr>
              <w:t>EMFOS Z</w:t>
            </w:r>
          </w:p>
        </w:tc>
        <w:tc>
          <w:tcPr>
            <w:tcW w:w="1843" w:type="dxa"/>
            <w:tcBorders>
              <w:top w:val="single" w:sz="4" w:space="0" w:color="auto"/>
              <w:left w:val="single" w:sz="4" w:space="0" w:color="auto"/>
              <w:bottom w:val="single" w:sz="4" w:space="0" w:color="auto"/>
              <w:right w:val="single" w:sz="4" w:space="0" w:color="auto"/>
            </w:tcBorders>
            <w:hideMark/>
          </w:tcPr>
          <w:p w14:paraId="4A6B640C"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14E9EDEA"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1,7</w:t>
            </w:r>
          </w:p>
        </w:tc>
      </w:tr>
      <w:tr w:rsidR="007545BD" w:rsidRPr="0020281F" w14:paraId="1C761E1A" w14:textId="77777777" w:rsidTr="00197DCA">
        <w:tc>
          <w:tcPr>
            <w:tcW w:w="626" w:type="dxa"/>
            <w:tcBorders>
              <w:top w:val="single" w:sz="4" w:space="0" w:color="auto"/>
              <w:left w:val="single" w:sz="4" w:space="0" w:color="auto"/>
              <w:bottom w:val="single" w:sz="4" w:space="0" w:color="auto"/>
              <w:right w:val="single" w:sz="4" w:space="0" w:color="auto"/>
            </w:tcBorders>
          </w:tcPr>
          <w:p w14:paraId="0532CFDA"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095C956C"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Wybłyszczacze</w:t>
            </w:r>
          </w:p>
        </w:tc>
        <w:tc>
          <w:tcPr>
            <w:tcW w:w="1843" w:type="dxa"/>
            <w:tcBorders>
              <w:top w:val="single" w:sz="4" w:space="0" w:color="auto"/>
              <w:left w:val="single" w:sz="4" w:space="0" w:color="auto"/>
              <w:bottom w:val="single" w:sz="4" w:space="0" w:color="auto"/>
              <w:right w:val="single" w:sz="4" w:space="0" w:color="auto"/>
            </w:tcBorders>
            <w:hideMark/>
          </w:tcPr>
          <w:p w14:paraId="3FDCFEB1"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1C239775"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0,01</w:t>
            </w:r>
          </w:p>
        </w:tc>
      </w:tr>
      <w:tr w:rsidR="007545BD" w:rsidRPr="0020281F" w14:paraId="271C637D" w14:textId="77777777" w:rsidTr="00197DCA">
        <w:tc>
          <w:tcPr>
            <w:tcW w:w="626" w:type="dxa"/>
            <w:tcBorders>
              <w:top w:val="single" w:sz="4" w:space="0" w:color="auto"/>
              <w:left w:val="single" w:sz="4" w:space="0" w:color="auto"/>
              <w:bottom w:val="single" w:sz="4" w:space="0" w:color="auto"/>
              <w:right w:val="single" w:sz="4" w:space="0" w:color="auto"/>
            </w:tcBorders>
          </w:tcPr>
          <w:p w14:paraId="7A6D8091"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55EA328F"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 xml:space="preserve">Materiały do pokryć lakierowych </w:t>
            </w:r>
          </w:p>
        </w:tc>
        <w:tc>
          <w:tcPr>
            <w:tcW w:w="1843" w:type="dxa"/>
            <w:tcBorders>
              <w:top w:val="single" w:sz="4" w:space="0" w:color="auto"/>
              <w:left w:val="single" w:sz="4" w:space="0" w:color="auto"/>
              <w:bottom w:val="single" w:sz="4" w:space="0" w:color="auto"/>
              <w:right w:val="single" w:sz="4" w:space="0" w:color="auto"/>
            </w:tcBorders>
            <w:hideMark/>
          </w:tcPr>
          <w:p w14:paraId="14A289C5"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3A8BFAAC"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1,3</w:t>
            </w:r>
          </w:p>
        </w:tc>
      </w:tr>
      <w:tr w:rsidR="007545BD" w:rsidRPr="0020281F" w14:paraId="3EF9005F" w14:textId="77777777" w:rsidTr="00197DCA">
        <w:tc>
          <w:tcPr>
            <w:tcW w:w="626" w:type="dxa"/>
            <w:tcBorders>
              <w:top w:val="single" w:sz="4" w:space="0" w:color="auto"/>
              <w:left w:val="single" w:sz="4" w:space="0" w:color="auto"/>
              <w:bottom w:val="single" w:sz="4" w:space="0" w:color="auto"/>
              <w:right w:val="single" w:sz="4" w:space="0" w:color="auto"/>
            </w:tcBorders>
          </w:tcPr>
          <w:p w14:paraId="0721856F"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2C08B0B1"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Dwuchromian potasu</w:t>
            </w:r>
          </w:p>
        </w:tc>
        <w:tc>
          <w:tcPr>
            <w:tcW w:w="1843" w:type="dxa"/>
            <w:tcBorders>
              <w:top w:val="single" w:sz="4" w:space="0" w:color="auto"/>
              <w:left w:val="single" w:sz="4" w:space="0" w:color="auto"/>
              <w:bottom w:val="single" w:sz="4" w:space="0" w:color="auto"/>
              <w:right w:val="single" w:sz="4" w:space="0" w:color="auto"/>
            </w:tcBorders>
            <w:hideMark/>
          </w:tcPr>
          <w:p w14:paraId="646F4712"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1C067667"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1,5</w:t>
            </w:r>
          </w:p>
        </w:tc>
      </w:tr>
      <w:tr w:rsidR="007545BD" w:rsidRPr="0020281F" w14:paraId="28F0F499" w14:textId="77777777" w:rsidTr="00197DCA">
        <w:tc>
          <w:tcPr>
            <w:tcW w:w="626" w:type="dxa"/>
            <w:tcBorders>
              <w:top w:val="single" w:sz="4" w:space="0" w:color="auto"/>
              <w:left w:val="single" w:sz="4" w:space="0" w:color="auto"/>
              <w:bottom w:val="single" w:sz="4" w:space="0" w:color="auto"/>
              <w:right w:val="single" w:sz="4" w:space="0" w:color="auto"/>
            </w:tcBorders>
          </w:tcPr>
          <w:p w14:paraId="719003C4"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3CED6C71"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 xml:space="preserve">Anody </w:t>
            </w:r>
          </w:p>
        </w:tc>
        <w:tc>
          <w:tcPr>
            <w:tcW w:w="1843" w:type="dxa"/>
            <w:tcBorders>
              <w:top w:val="single" w:sz="4" w:space="0" w:color="auto"/>
              <w:left w:val="single" w:sz="4" w:space="0" w:color="auto"/>
              <w:bottom w:val="single" w:sz="4" w:space="0" w:color="auto"/>
              <w:right w:val="single" w:sz="4" w:space="0" w:color="auto"/>
            </w:tcBorders>
            <w:hideMark/>
          </w:tcPr>
          <w:p w14:paraId="7B65F6CD"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11BA08D1"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5,0</w:t>
            </w:r>
          </w:p>
        </w:tc>
      </w:tr>
      <w:tr w:rsidR="007545BD" w:rsidRPr="0020281F" w14:paraId="5C1A7861" w14:textId="77777777" w:rsidTr="00197DCA">
        <w:tc>
          <w:tcPr>
            <w:tcW w:w="626" w:type="dxa"/>
            <w:tcBorders>
              <w:top w:val="single" w:sz="4" w:space="0" w:color="auto"/>
              <w:left w:val="single" w:sz="4" w:space="0" w:color="auto"/>
              <w:bottom w:val="single" w:sz="4" w:space="0" w:color="auto"/>
              <w:right w:val="single" w:sz="4" w:space="0" w:color="auto"/>
            </w:tcBorders>
          </w:tcPr>
          <w:p w14:paraId="3EE44DAD"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5784B33F"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Związki niklu</w:t>
            </w:r>
          </w:p>
        </w:tc>
        <w:tc>
          <w:tcPr>
            <w:tcW w:w="1843" w:type="dxa"/>
            <w:tcBorders>
              <w:top w:val="single" w:sz="4" w:space="0" w:color="auto"/>
              <w:left w:val="single" w:sz="4" w:space="0" w:color="auto"/>
              <w:bottom w:val="single" w:sz="4" w:space="0" w:color="auto"/>
              <w:right w:val="single" w:sz="4" w:space="0" w:color="auto"/>
            </w:tcBorders>
            <w:hideMark/>
          </w:tcPr>
          <w:p w14:paraId="18DD6A15"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013B5437"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0,15</w:t>
            </w:r>
          </w:p>
        </w:tc>
      </w:tr>
      <w:tr w:rsidR="007545BD" w:rsidRPr="0020281F" w14:paraId="09192897" w14:textId="77777777" w:rsidTr="00197DCA">
        <w:tc>
          <w:tcPr>
            <w:tcW w:w="626" w:type="dxa"/>
            <w:tcBorders>
              <w:top w:val="single" w:sz="4" w:space="0" w:color="auto"/>
              <w:left w:val="single" w:sz="4" w:space="0" w:color="auto"/>
              <w:bottom w:val="single" w:sz="4" w:space="0" w:color="auto"/>
              <w:right w:val="single" w:sz="4" w:space="0" w:color="auto"/>
            </w:tcBorders>
          </w:tcPr>
          <w:p w14:paraId="7E88F621"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675753EF"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Siarczan amonu</w:t>
            </w:r>
          </w:p>
        </w:tc>
        <w:tc>
          <w:tcPr>
            <w:tcW w:w="1843" w:type="dxa"/>
            <w:tcBorders>
              <w:top w:val="single" w:sz="4" w:space="0" w:color="auto"/>
              <w:left w:val="single" w:sz="4" w:space="0" w:color="auto"/>
              <w:bottom w:val="single" w:sz="4" w:space="0" w:color="auto"/>
              <w:right w:val="single" w:sz="4" w:space="0" w:color="auto"/>
            </w:tcBorders>
            <w:hideMark/>
          </w:tcPr>
          <w:p w14:paraId="1C3BF315"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42E93EC0"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0,15</w:t>
            </w:r>
          </w:p>
        </w:tc>
      </w:tr>
      <w:tr w:rsidR="007545BD" w:rsidRPr="0020281F" w14:paraId="74DB1A0D" w14:textId="77777777" w:rsidTr="00197DCA">
        <w:tc>
          <w:tcPr>
            <w:tcW w:w="626" w:type="dxa"/>
            <w:tcBorders>
              <w:top w:val="single" w:sz="4" w:space="0" w:color="auto"/>
              <w:left w:val="single" w:sz="4" w:space="0" w:color="auto"/>
              <w:bottom w:val="single" w:sz="4" w:space="0" w:color="auto"/>
              <w:right w:val="single" w:sz="4" w:space="0" w:color="auto"/>
            </w:tcBorders>
          </w:tcPr>
          <w:p w14:paraId="2536DE5B"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44FD170F"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Siarczan magnezu</w:t>
            </w:r>
          </w:p>
        </w:tc>
        <w:tc>
          <w:tcPr>
            <w:tcW w:w="1843" w:type="dxa"/>
            <w:tcBorders>
              <w:top w:val="single" w:sz="4" w:space="0" w:color="auto"/>
              <w:left w:val="single" w:sz="4" w:space="0" w:color="auto"/>
              <w:bottom w:val="single" w:sz="4" w:space="0" w:color="auto"/>
              <w:right w:val="single" w:sz="4" w:space="0" w:color="auto"/>
            </w:tcBorders>
            <w:hideMark/>
          </w:tcPr>
          <w:p w14:paraId="3C6A77A9"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5B7D66BC"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0,15</w:t>
            </w:r>
          </w:p>
        </w:tc>
      </w:tr>
      <w:tr w:rsidR="007545BD" w:rsidRPr="0020281F" w14:paraId="5C9C4338" w14:textId="77777777" w:rsidTr="00197DCA">
        <w:tc>
          <w:tcPr>
            <w:tcW w:w="626" w:type="dxa"/>
            <w:tcBorders>
              <w:top w:val="single" w:sz="4" w:space="0" w:color="auto"/>
              <w:left w:val="single" w:sz="4" w:space="0" w:color="auto"/>
              <w:bottom w:val="single" w:sz="4" w:space="0" w:color="auto"/>
              <w:right w:val="single" w:sz="4" w:space="0" w:color="auto"/>
            </w:tcBorders>
          </w:tcPr>
          <w:p w14:paraId="14836A2C"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108CE0CB"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Soda kaustyczna (wodorotlenek sodu)</w:t>
            </w:r>
          </w:p>
        </w:tc>
        <w:tc>
          <w:tcPr>
            <w:tcW w:w="1843" w:type="dxa"/>
            <w:tcBorders>
              <w:top w:val="single" w:sz="4" w:space="0" w:color="auto"/>
              <w:left w:val="single" w:sz="4" w:space="0" w:color="auto"/>
              <w:bottom w:val="single" w:sz="4" w:space="0" w:color="auto"/>
              <w:right w:val="single" w:sz="4" w:space="0" w:color="auto"/>
            </w:tcBorders>
            <w:hideMark/>
          </w:tcPr>
          <w:p w14:paraId="0798982D"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0412B451"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2,5</w:t>
            </w:r>
          </w:p>
        </w:tc>
      </w:tr>
      <w:tr w:rsidR="007545BD" w:rsidRPr="0020281F" w14:paraId="6999237A" w14:textId="77777777" w:rsidTr="00197DCA">
        <w:tc>
          <w:tcPr>
            <w:tcW w:w="626" w:type="dxa"/>
            <w:tcBorders>
              <w:top w:val="single" w:sz="4" w:space="0" w:color="auto"/>
              <w:left w:val="single" w:sz="4" w:space="0" w:color="auto"/>
              <w:bottom w:val="single" w:sz="4" w:space="0" w:color="auto"/>
              <w:right w:val="single" w:sz="4" w:space="0" w:color="auto"/>
            </w:tcBorders>
          </w:tcPr>
          <w:p w14:paraId="71CB933B"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29DC411C"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Szkło wodne</w:t>
            </w:r>
          </w:p>
        </w:tc>
        <w:tc>
          <w:tcPr>
            <w:tcW w:w="1843" w:type="dxa"/>
            <w:tcBorders>
              <w:top w:val="single" w:sz="4" w:space="0" w:color="auto"/>
              <w:left w:val="single" w:sz="4" w:space="0" w:color="auto"/>
              <w:bottom w:val="single" w:sz="4" w:space="0" w:color="auto"/>
              <w:right w:val="single" w:sz="4" w:space="0" w:color="auto"/>
            </w:tcBorders>
            <w:hideMark/>
          </w:tcPr>
          <w:p w14:paraId="01BAA0A0"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6FB0B83E"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0,11</w:t>
            </w:r>
          </w:p>
        </w:tc>
      </w:tr>
      <w:tr w:rsidR="007545BD" w:rsidRPr="0020281F" w14:paraId="30EE968C" w14:textId="77777777" w:rsidTr="00197DCA">
        <w:tc>
          <w:tcPr>
            <w:tcW w:w="626" w:type="dxa"/>
            <w:tcBorders>
              <w:top w:val="single" w:sz="4" w:space="0" w:color="auto"/>
              <w:left w:val="single" w:sz="4" w:space="0" w:color="auto"/>
              <w:bottom w:val="single" w:sz="4" w:space="0" w:color="auto"/>
              <w:right w:val="single" w:sz="4" w:space="0" w:color="auto"/>
            </w:tcBorders>
          </w:tcPr>
          <w:p w14:paraId="32F2E0F4"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2AACBE1E"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 xml:space="preserve">Dodatki do kąpieli barwiącej </w:t>
            </w:r>
          </w:p>
        </w:tc>
        <w:tc>
          <w:tcPr>
            <w:tcW w:w="1843" w:type="dxa"/>
            <w:tcBorders>
              <w:top w:val="single" w:sz="4" w:space="0" w:color="auto"/>
              <w:left w:val="single" w:sz="4" w:space="0" w:color="auto"/>
              <w:bottom w:val="single" w:sz="4" w:space="0" w:color="auto"/>
              <w:right w:val="single" w:sz="4" w:space="0" w:color="auto"/>
            </w:tcBorders>
            <w:hideMark/>
          </w:tcPr>
          <w:p w14:paraId="400657B2"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4E5F167D"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0,2</w:t>
            </w:r>
          </w:p>
        </w:tc>
      </w:tr>
      <w:tr w:rsidR="007545BD" w:rsidRPr="0020281F" w14:paraId="2570C724" w14:textId="77777777" w:rsidTr="00197DCA">
        <w:tc>
          <w:tcPr>
            <w:tcW w:w="626" w:type="dxa"/>
            <w:tcBorders>
              <w:top w:val="single" w:sz="4" w:space="0" w:color="auto"/>
              <w:left w:val="single" w:sz="4" w:space="0" w:color="auto"/>
              <w:bottom w:val="single" w:sz="4" w:space="0" w:color="auto"/>
              <w:right w:val="single" w:sz="4" w:space="0" w:color="auto"/>
            </w:tcBorders>
          </w:tcPr>
          <w:p w14:paraId="4C124A3B"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74B69D4F"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 xml:space="preserve">Środki powierzchniowo czynne </w:t>
            </w:r>
          </w:p>
        </w:tc>
        <w:tc>
          <w:tcPr>
            <w:tcW w:w="1843" w:type="dxa"/>
            <w:tcBorders>
              <w:top w:val="single" w:sz="4" w:space="0" w:color="auto"/>
              <w:left w:val="single" w:sz="4" w:space="0" w:color="auto"/>
              <w:bottom w:val="single" w:sz="4" w:space="0" w:color="auto"/>
              <w:right w:val="single" w:sz="4" w:space="0" w:color="auto"/>
            </w:tcBorders>
            <w:hideMark/>
          </w:tcPr>
          <w:p w14:paraId="1CBDE4C6"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3BFE4A2F"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0,1</w:t>
            </w:r>
          </w:p>
        </w:tc>
      </w:tr>
      <w:tr w:rsidR="007545BD" w:rsidRPr="0020281F" w14:paraId="4F16BC5B" w14:textId="77777777" w:rsidTr="00197DCA">
        <w:tc>
          <w:tcPr>
            <w:tcW w:w="626" w:type="dxa"/>
            <w:tcBorders>
              <w:top w:val="single" w:sz="4" w:space="0" w:color="auto"/>
              <w:left w:val="single" w:sz="4" w:space="0" w:color="auto"/>
              <w:bottom w:val="single" w:sz="4" w:space="0" w:color="auto"/>
              <w:right w:val="single" w:sz="4" w:space="0" w:color="auto"/>
            </w:tcBorders>
          </w:tcPr>
          <w:p w14:paraId="7294704A"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43A4BA46"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Pozostałe dodatki</w:t>
            </w:r>
          </w:p>
        </w:tc>
        <w:tc>
          <w:tcPr>
            <w:tcW w:w="1843" w:type="dxa"/>
            <w:tcBorders>
              <w:top w:val="single" w:sz="4" w:space="0" w:color="auto"/>
              <w:left w:val="single" w:sz="4" w:space="0" w:color="auto"/>
              <w:bottom w:val="single" w:sz="4" w:space="0" w:color="auto"/>
              <w:right w:val="single" w:sz="4" w:space="0" w:color="auto"/>
            </w:tcBorders>
            <w:hideMark/>
          </w:tcPr>
          <w:p w14:paraId="218ADEC8"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67915FD7"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3,5</w:t>
            </w:r>
          </w:p>
        </w:tc>
      </w:tr>
      <w:tr w:rsidR="007545BD" w:rsidRPr="0020281F" w14:paraId="1B3F09D6" w14:textId="77777777" w:rsidTr="00197DCA">
        <w:tc>
          <w:tcPr>
            <w:tcW w:w="626" w:type="dxa"/>
            <w:tcBorders>
              <w:top w:val="single" w:sz="4" w:space="0" w:color="auto"/>
              <w:left w:val="single" w:sz="4" w:space="0" w:color="auto"/>
              <w:bottom w:val="single" w:sz="4" w:space="0" w:color="auto"/>
              <w:right w:val="single" w:sz="4" w:space="0" w:color="auto"/>
            </w:tcBorders>
          </w:tcPr>
          <w:p w14:paraId="3644D590"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09C1BB60"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 xml:space="preserve">Węglan sodu </w:t>
            </w:r>
          </w:p>
        </w:tc>
        <w:tc>
          <w:tcPr>
            <w:tcW w:w="1843" w:type="dxa"/>
            <w:tcBorders>
              <w:top w:val="single" w:sz="4" w:space="0" w:color="auto"/>
              <w:left w:val="single" w:sz="4" w:space="0" w:color="auto"/>
              <w:bottom w:val="single" w:sz="4" w:space="0" w:color="auto"/>
              <w:right w:val="single" w:sz="4" w:space="0" w:color="auto"/>
            </w:tcBorders>
            <w:hideMark/>
          </w:tcPr>
          <w:p w14:paraId="683DFEFB" w14:textId="77777777" w:rsidR="007545BD" w:rsidRPr="0020067E" w:rsidRDefault="007545BD" w:rsidP="00197DCA">
            <w:pPr>
              <w:tabs>
                <w:tab w:val="left" w:pos="5103"/>
              </w:tabs>
              <w:spacing w:line="360" w:lineRule="auto"/>
              <w:jc w:val="center"/>
              <w:rPr>
                <w:rFonts w:ascii="Arial" w:hAnsi="Arial" w:cs="Arial"/>
                <w:color w:val="FF0000"/>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2D6BCA5C"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0,5</w:t>
            </w:r>
          </w:p>
        </w:tc>
      </w:tr>
      <w:tr w:rsidR="007545BD" w:rsidRPr="0020281F" w14:paraId="3578F953" w14:textId="77777777" w:rsidTr="00197DCA">
        <w:tc>
          <w:tcPr>
            <w:tcW w:w="626" w:type="dxa"/>
            <w:tcBorders>
              <w:top w:val="single" w:sz="4" w:space="0" w:color="auto"/>
              <w:left w:val="single" w:sz="4" w:space="0" w:color="auto"/>
              <w:bottom w:val="single" w:sz="4" w:space="0" w:color="auto"/>
              <w:right w:val="single" w:sz="4" w:space="0" w:color="auto"/>
            </w:tcBorders>
          </w:tcPr>
          <w:p w14:paraId="5C69051F" w14:textId="77777777" w:rsidR="007545BD" w:rsidRPr="0020067E" w:rsidRDefault="007545BD" w:rsidP="007545BD">
            <w:pPr>
              <w:numPr>
                <w:ilvl w:val="0"/>
                <w:numId w:val="45"/>
              </w:numPr>
              <w:tabs>
                <w:tab w:val="left" w:pos="5103"/>
              </w:tabs>
              <w:spacing w:before="120" w:after="120" w:line="360" w:lineRule="auto"/>
              <w:jc w:val="center"/>
              <w:rPr>
                <w:rFonts w:ascii="Arial" w:hAnsi="Arial" w:cs="Arial"/>
                <w:sz w:val="22"/>
                <w:szCs w:val="22"/>
                <w:lang w:eastAsia="en-US"/>
              </w:rPr>
            </w:pPr>
          </w:p>
        </w:tc>
        <w:tc>
          <w:tcPr>
            <w:tcW w:w="4869" w:type="dxa"/>
            <w:tcBorders>
              <w:top w:val="single" w:sz="4" w:space="0" w:color="auto"/>
              <w:left w:val="single" w:sz="4" w:space="0" w:color="auto"/>
              <w:bottom w:val="single" w:sz="4" w:space="0" w:color="auto"/>
              <w:right w:val="single" w:sz="4" w:space="0" w:color="auto"/>
            </w:tcBorders>
            <w:hideMark/>
          </w:tcPr>
          <w:p w14:paraId="43F660CF" w14:textId="77777777" w:rsidR="007545BD" w:rsidRPr="0020067E" w:rsidRDefault="007545BD" w:rsidP="00197DCA">
            <w:pPr>
              <w:tabs>
                <w:tab w:val="left" w:pos="5103"/>
              </w:tabs>
              <w:spacing w:line="360" w:lineRule="auto"/>
              <w:rPr>
                <w:rFonts w:ascii="Arial" w:hAnsi="Arial" w:cs="Arial"/>
                <w:sz w:val="22"/>
                <w:szCs w:val="22"/>
                <w:lang w:eastAsia="en-US"/>
              </w:rPr>
            </w:pPr>
            <w:r w:rsidRPr="0020067E">
              <w:rPr>
                <w:rFonts w:ascii="Arial" w:hAnsi="Arial" w:cs="Arial"/>
                <w:sz w:val="22"/>
                <w:szCs w:val="22"/>
                <w:lang w:eastAsia="en-US"/>
              </w:rPr>
              <w:t>Fosforan sodu</w:t>
            </w:r>
          </w:p>
        </w:tc>
        <w:tc>
          <w:tcPr>
            <w:tcW w:w="1843" w:type="dxa"/>
            <w:tcBorders>
              <w:top w:val="single" w:sz="4" w:space="0" w:color="auto"/>
              <w:left w:val="single" w:sz="4" w:space="0" w:color="auto"/>
              <w:bottom w:val="single" w:sz="4" w:space="0" w:color="auto"/>
              <w:right w:val="single" w:sz="4" w:space="0" w:color="auto"/>
            </w:tcBorders>
            <w:hideMark/>
          </w:tcPr>
          <w:p w14:paraId="5DECCA47" w14:textId="77777777" w:rsidR="007545BD" w:rsidRPr="0020067E" w:rsidRDefault="007545BD" w:rsidP="00197DCA">
            <w:pPr>
              <w:tabs>
                <w:tab w:val="left" w:pos="5103"/>
              </w:tabs>
              <w:spacing w:line="360" w:lineRule="auto"/>
              <w:jc w:val="center"/>
              <w:rPr>
                <w:rFonts w:ascii="Arial" w:hAnsi="Arial" w:cs="Arial"/>
                <w:color w:val="FF0000"/>
                <w:sz w:val="22"/>
                <w:szCs w:val="22"/>
                <w:lang w:eastAsia="en-US"/>
              </w:rPr>
            </w:pPr>
            <w:r w:rsidRPr="0020067E">
              <w:rPr>
                <w:rFonts w:ascii="Arial" w:hAnsi="Arial" w:cs="Arial"/>
                <w:sz w:val="22"/>
                <w:szCs w:val="22"/>
                <w:lang w:eastAsia="en-US"/>
              </w:rPr>
              <w:t>Mg/rok</w:t>
            </w:r>
          </w:p>
        </w:tc>
        <w:tc>
          <w:tcPr>
            <w:tcW w:w="1842" w:type="dxa"/>
            <w:tcBorders>
              <w:top w:val="single" w:sz="4" w:space="0" w:color="auto"/>
              <w:left w:val="single" w:sz="4" w:space="0" w:color="auto"/>
              <w:bottom w:val="single" w:sz="4" w:space="0" w:color="auto"/>
              <w:right w:val="single" w:sz="4" w:space="0" w:color="auto"/>
            </w:tcBorders>
            <w:hideMark/>
          </w:tcPr>
          <w:p w14:paraId="6018E0E7" w14:textId="77777777" w:rsidR="007545BD" w:rsidRPr="0020067E" w:rsidRDefault="007545BD" w:rsidP="00197DCA">
            <w:pPr>
              <w:tabs>
                <w:tab w:val="left" w:pos="5103"/>
              </w:tabs>
              <w:spacing w:line="360" w:lineRule="auto"/>
              <w:jc w:val="center"/>
              <w:rPr>
                <w:rFonts w:ascii="Arial" w:hAnsi="Arial" w:cs="Arial"/>
                <w:sz w:val="22"/>
                <w:szCs w:val="22"/>
                <w:lang w:eastAsia="en-US"/>
              </w:rPr>
            </w:pPr>
            <w:r w:rsidRPr="0020067E">
              <w:rPr>
                <w:rFonts w:ascii="Arial" w:hAnsi="Arial" w:cs="Arial"/>
                <w:sz w:val="22"/>
                <w:szCs w:val="22"/>
                <w:lang w:eastAsia="en-US"/>
              </w:rPr>
              <w:t>0,5</w:t>
            </w:r>
          </w:p>
        </w:tc>
      </w:tr>
    </w:tbl>
    <w:p w14:paraId="7D01C535" w14:textId="77777777" w:rsidR="007545BD" w:rsidRPr="0020281F" w:rsidRDefault="007545BD" w:rsidP="007545BD">
      <w:pPr>
        <w:autoSpaceDE w:val="0"/>
        <w:autoSpaceDN w:val="0"/>
        <w:adjustRightInd w:val="0"/>
        <w:spacing w:line="360" w:lineRule="auto"/>
        <w:rPr>
          <w:rFonts w:ascii="Arial" w:hAnsi="Arial" w:cs="Arial"/>
          <w:b/>
          <w:bCs/>
          <w:color w:val="000000"/>
        </w:rPr>
      </w:pPr>
    </w:p>
    <w:p w14:paraId="47F77D36" w14:textId="77777777" w:rsidR="007545BD" w:rsidRPr="00776482" w:rsidRDefault="007545BD" w:rsidP="00776482">
      <w:pPr>
        <w:pStyle w:val="Nagwek3"/>
        <w:jc w:val="both"/>
        <w:rPr>
          <w:rFonts w:ascii="Arial" w:hAnsi="Arial" w:cs="Arial"/>
          <w:b w:val="0"/>
          <w:bCs/>
          <w:sz w:val="24"/>
          <w:szCs w:val="24"/>
        </w:rPr>
      </w:pPr>
      <w:r w:rsidRPr="00776482">
        <w:rPr>
          <w:rFonts w:ascii="Arial" w:hAnsi="Arial" w:cs="Arial"/>
          <w:b w:val="0"/>
          <w:bCs/>
          <w:sz w:val="24"/>
          <w:szCs w:val="24"/>
        </w:rPr>
        <w:t>I.22. W punkcie V.2.3. Tabela 16 otrzymuje brzmienie:</w:t>
      </w:r>
    </w:p>
    <w:p w14:paraId="7C8B5D4D" w14:textId="77777777" w:rsidR="007545BD" w:rsidRPr="0020281F" w:rsidRDefault="007545BD" w:rsidP="007545BD">
      <w:pPr>
        <w:spacing w:before="120" w:line="360" w:lineRule="auto"/>
        <w:ind w:left="641" w:hanging="357"/>
        <w:jc w:val="both"/>
        <w:rPr>
          <w:rFonts w:ascii="Arial" w:hAnsi="Arial" w:cs="Arial"/>
        </w:rPr>
      </w:pPr>
      <w:r w:rsidRPr="0020281F">
        <w:rPr>
          <w:rFonts w:ascii="Arial" w:hAnsi="Arial" w:cs="Arial"/>
        </w:rPr>
        <w:t>TABELA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1564"/>
        <w:gridCol w:w="2530"/>
        <w:gridCol w:w="2647"/>
      </w:tblGrid>
      <w:tr w:rsidR="007545BD" w:rsidRPr="0020281F" w14:paraId="70808DC3" w14:textId="77777777" w:rsidTr="00197DCA">
        <w:trPr>
          <w:trHeight w:val="343"/>
          <w:jc w:val="center"/>
        </w:trPr>
        <w:tc>
          <w:tcPr>
            <w:tcW w:w="738" w:type="dxa"/>
          </w:tcPr>
          <w:p w14:paraId="09874744" w14:textId="77777777" w:rsidR="007545BD" w:rsidRPr="0020067E" w:rsidRDefault="007545BD" w:rsidP="00197DCA">
            <w:pPr>
              <w:pStyle w:val="Tekstpodstawowy"/>
              <w:spacing w:line="360" w:lineRule="auto"/>
              <w:jc w:val="center"/>
              <w:rPr>
                <w:rFonts w:ascii="Arial" w:hAnsi="Arial" w:cs="Arial"/>
                <w:sz w:val="22"/>
                <w:szCs w:val="22"/>
              </w:rPr>
            </w:pPr>
            <w:r w:rsidRPr="0020067E">
              <w:rPr>
                <w:rFonts w:ascii="Arial" w:hAnsi="Arial" w:cs="Arial"/>
                <w:sz w:val="22"/>
                <w:szCs w:val="22"/>
              </w:rPr>
              <w:t>L.p.</w:t>
            </w:r>
          </w:p>
        </w:tc>
        <w:tc>
          <w:tcPr>
            <w:tcW w:w="1564" w:type="dxa"/>
          </w:tcPr>
          <w:p w14:paraId="25C5AB96" w14:textId="77777777" w:rsidR="007545BD" w:rsidRPr="0020067E" w:rsidRDefault="007545BD" w:rsidP="00197DCA">
            <w:pPr>
              <w:pStyle w:val="Tekstpodstawowy"/>
              <w:spacing w:line="360" w:lineRule="auto"/>
              <w:jc w:val="center"/>
              <w:rPr>
                <w:rFonts w:ascii="Arial" w:hAnsi="Arial" w:cs="Arial"/>
                <w:sz w:val="22"/>
                <w:szCs w:val="22"/>
              </w:rPr>
            </w:pPr>
            <w:r w:rsidRPr="0020067E">
              <w:rPr>
                <w:rFonts w:ascii="Arial" w:hAnsi="Arial" w:cs="Arial"/>
                <w:sz w:val="22"/>
                <w:szCs w:val="22"/>
              </w:rPr>
              <w:t>Nr emitora</w:t>
            </w:r>
          </w:p>
        </w:tc>
        <w:tc>
          <w:tcPr>
            <w:tcW w:w="2530" w:type="dxa"/>
          </w:tcPr>
          <w:p w14:paraId="2B544F98" w14:textId="77777777" w:rsidR="007545BD" w:rsidRPr="0020067E" w:rsidRDefault="007545BD" w:rsidP="00197DCA">
            <w:pPr>
              <w:pStyle w:val="Tekstpodstawowy"/>
              <w:spacing w:line="360" w:lineRule="auto"/>
              <w:jc w:val="center"/>
              <w:rPr>
                <w:rFonts w:ascii="Arial" w:hAnsi="Arial" w:cs="Arial"/>
                <w:sz w:val="22"/>
                <w:szCs w:val="22"/>
              </w:rPr>
            </w:pPr>
            <w:r w:rsidRPr="0020067E">
              <w:rPr>
                <w:rFonts w:ascii="Arial" w:hAnsi="Arial" w:cs="Arial"/>
                <w:sz w:val="22"/>
                <w:szCs w:val="22"/>
              </w:rPr>
              <w:t>Częstotliwość pomiarów</w:t>
            </w:r>
          </w:p>
        </w:tc>
        <w:tc>
          <w:tcPr>
            <w:tcW w:w="2647" w:type="dxa"/>
          </w:tcPr>
          <w:p w14:paraId="5C7E333D" w14:textId="77777777" w:rsidR="007545BD" w:rsidRPr="0020067E" w:rsidRDefault="007545BD" w:rsidP="00197DCA">
            <w:pPr>
              <w:pStyle w:val="Tekstpodstawowy"/>
              <w:spacing w:line="360" w:lineRule="auto"/>
              <w:jc w:val="center"/>
              <w:rPr>
                <w:rFonts w:ascii="Arial" w:hAnsi="Arial" w:cs="Arial"/>
                <w:sz w:val="22"/>
                <w:szCs w:val="22"/>
              </w:rPr>
            </w:pPr>
            <w:r w:rsidRPr="0020067E">
              <w:rPr>
                <w:rFonts w:ascii="Arial" w:hAnsi="Arial" w:cs="Arial"/>
                <w:sz w:val="22"/>
                <w:szCs w:val="22"/>
              </w:rPr>
              <w:t>Substancja zanieczyszczająca</w:t>
            </w:r>
          </w:p>
        </w:tc>
      </w:tr>
      <w:tr w:rsidR="007545BD" w:rsidRPr="007545BD" w14:paraId="748CAEAF" w14:textId="77777777" w:rsidTr="00197DCA">
        <w:trPr>
          <w:trHeight w:val="343"/>
          <w:jc w:val="center"/>
        </w:trPr>
        <w:tc>
          <w:tcPr>
            <w:tcW w:w="738" w:type="dxa"/>
            <w:vAlign w:val="center"/>
          </w:tcPr>
          <w:p w14:paraId="0ECB738B" w14:textId="77777777" w:rsidR="007545BD" w:rsidRPr="0020067E" w:rsidRDefault="007545BD" w:rsidP="007545BD">
            <w:pPr>
              <w:pStyle w:val="Tekstpodstawowy"/>
              <w:numPr>
                <w:ilvl w:val="0"/>
                <w:numId w:val="47"/>
              </w:numPr>
              <w:spacing w:after="0" w:line="360" w:lineRule="auto"/>
              <w:jc w:val="center"/>
              <w:rPr>
                <w:rFonts w:ascii="Arial" w:hAnsi="Arial" w:cs="Arial"/>
                <w:b/>
                <w:sz w:val="22"/>
                <w:szCs w:val="22"/>
              </w:rPr>
            </w:pPr>
          </w:p>
        </w:tc>
        <w:tc>
          <w:tcPr>
            <w:tcW w:w="1564" w:type="dxa"/>
            <w:vAlign w:val="center"/>
          </w:tcPr>
          <w:p w14:paraId="2E1C5F28" w14:textId="77777777" w:rsidR="007545BD" w:rsidRPr="007545BD" w:rsidRDefault="007545BD" w:rsidP="00197DCA">
            <w:pPr>
              <w:spacing w:line="360" w:lineRule="auto"/>
              <w:jc w:val="center"/>
              <w:rPr>
                <w:rFonts w:ascii="Arial" w:hAnsi="Arial" w:cs="Arial"/>
                <w:b/>
                <w:sz w:val="22"/>
                <w:szCs w:val="22"/>
              </w:rPr>
            </w:pPr>
            <w:r w:rsidRPr="007545BD">
              <w:rPr>
                <w:rFonts w:ascii="Arial" w:hAnsi="Arial" w:cs="Arial"/>
                <w:b/>
                <w:sz w:val="22"/>
                <w:szCs w:val="22"/>
              </w:rPr>
              <w:t>E47</w:t>
            </w:r>
          </w:p>
        </w:tc>
        <w:tc>
          <w:tcPr>
            <w:tcW w:w="2530" w:type="dxa"/>
            <w:vAlign w:val="center"/>
          </w:tcPr>
          <w:p w14:paraId="117B5C33" w14:textId="77777777" w:rsidR="007545BD" w:rsidRPr="007545BD" w:rsidRDefault="007545BD" w:rsidP="00197DCA">
            <w:pPr>
              <w:pStyle w:val="Tekstpodstawowy"/>
              <w:spacing w:line="360" w:lineRule="auto"/>
              <w:jc w:val="center"/>
              <w:rPr>
                <w:rFonts w:ascii="Arial" w:hAnsi="Arial" w:cs="Arial"/>
                <w:b/>
                <w:sz w:val="22"/>
                <w:szCs w:val="22"/>
              </w:rPr>
            </w:pPr>
            <w:r w:rsidRPr="007545BD">
              <w:rPr>
                <w:rFonts w:ascii="Arial" w:hAnsi="Arial" w:cs="Arial"/>
                <w:sz w:val="22"/>
                <w:szCs w:val="22"/>
              </w:rPr>
              <w:t>co najmniej co roku</w:t>
            </w:r>
          </w:p>
        </w:tc>
        <w:tc>
          <w:tcPr>
            <w:tcW w:w="2647" w:type="dxa"/>
            <w:vAlign w:val="center"/>
          </w:tcPr>
          <w:p w14:paraId="448CBBC3" w14:textId="77777777" w:rsidR="007545BD" w:rsidRPr="007545BD" w:rsidRDefault="007545BD" w:rsidP="00197DCA">
            <w:pPr>
              <w:pStyle w:val="Tekstpodstawowy"/>
              <w:keepNext/>
              <w:spacing w:line="360" w:lineRule="auto"/>
              <w:jc w:val="center"/>
              <w:rPr>
                <w:rFonts w:ascii="Arial" w:hAnsi="Arial" w:cs="Arial"/>
                <w:b/>
                <w:sz w:val="22"/>
                <w:szCs w:val="22"/>
              </w:rPr>
            </w:pPr>
            <w:r w:rsidRPr="007545BD">
              <w:rPr>
                <w:rFonts w:ascii="Arial" w:hAnsi="Arial" w:cs="Arial"/>
                <w:sz w:val="22"/>
                <w:szCs w:val="22"/>
              </w:rPr>
              <w:t xml:space="preserve">Nikiel* </w:t>
            </w:r>
          </w:p>
          <w:p w14:paraId="660BFA42" w14:textId="77777777" w:rsidR="007545BD" w:rsidRPr="007545BD" w:rsidRDefault="007545BD" w:rsidP="00197DCA">
            <w:pPr>
              <w:pStyle w:val="Tekstpodstawowy"/>
              <w:keepNext/>
              <w:spacing w:line="360" w:lineRule="auto"/>
              <w:jc w:val="center"/>
              <w:rPr>
                <w:rFonts w:ascii="Arial" w:hAnsi="Arial" w:cs="Arial"/>
                <w:b/>
                <w:sz w:val="22"/>
                <w:szCs w:val="22"/>
              </w:rPr>
            </w:pPr>
            <w:r w:rsidRPr="007545BD">
              <w:rPr>
                <w:rFonts w:ascii="Arial" w:hAnsi="Arial" w:cs="Arial"/>
                <w:sz w:val="22"/>
                <w:szCs w:val="22"/>
              </w:rPr>
              <w:t>Pył</w:t>
            </w:r>
          </w:p>
        </w:tc>
      </w:tr>
      <w:tr w:rsidR="007545BD" w:rsidRPr="007545BD" w14:paraId="595AA318" w14:textId="77777777" w:rsidTr="00197DCA">
        <w:trPr>
          <w:trHeight w:val="343"/>
          <w:jc w:val="center"/>
        </w:trPr>
        <w:tc>
          <w:tcPr>
            <w:tcW w:w="738" w:type="dxa"/>
            <w:vAlign w:val="center"/>
          </w:tcPr>
          <w:p w14:paraId="54166151" w14:textId="77777777" w:rsidR="007545BD" w:rsidRPr="007545BD" w:rsidRDefault="007545BD" w:rsidP="007545BD">
            <w:pPr>
              <w:pStyle w:val="Tekstpodstawowy"/>
              <w:numPr>
                <w:ilvl w:val="0"/>
                <w:numId w:val="47"/>
              </w:numPr>
              <w:spacing w:after="0" w:line="360" w:lineRule="auto"/>
              <w:jc w:val="center"/>
              <w:rPr>
                <w:rFonts w:ascii="Arial" w:hAnsi="Arial" w:cs="Arial"/>
                <w:b/>
                <w:sz w:val="22"/>
                <w:szCs w:val="22"/>
              </w:rPr>
            </w:pPr>
          </w:p>
        </w:tc>
        <w:tc>
          <w:tcPr>
            <w:tcW w:w="1564" w:type="dxa"/>
            <w:vAlign w:val="center"/>
          </w:tcPr>
          <w:p w14:paraId="79A03012" w14:textId="77777777" w:rsidR="007545BD" w:rsidRPr="007545BD" w:rsidRDefault="007545BD" w:rsidP="00197DCA">
            <w:pPr>
              <w:spacing w:line="360" w:lineRule="auto"/>
              <w:jc w:val="center"/>
              <w:rPr>
                <w:rFonts w:ascii="Arial" w:hAnsi="Arial" w:cs="Arial"/>
                <w:b/>
                <w:sz w:val="22"/>
                <w:szCs w:val="22"/>
              </w:rPr>
            </w:pPr>
            <w:r w:rsidRPr="007545BD">
              <w:rPr>
                <w:rFonts w:ascii="Arial" w:hAnsi="Arial" w:cs="Arial"/>
                <w:b/>
                <w:sz w:val="22"/>
                <w:szCs w:val="22"/>
              </w:rPr>
              <w:t>E50</w:t>
            </w:r>
          </w:p>
        </w:tc>
        <w:tc>
          <w:tcPr>
            <w:tcW w:w="2530" w:type="dxa"/>
            <w:vAlign w:val="center"/>
          </w:tcPr>
          <w:p w14:paraId="116125F7" w14:textId="77777777" w:rsidR="007545BD" w:rsidRPr="007545BD" w:rsidRDefault="007545BD" w:rsidP="00197DCA">
            <w:pPr>
              <w:pStyle w:val="Tekstpodstawowy"/>
              <w:spacing w:line="360" w:lineRule="auto"/>
              <w:jc w:val="center"/>
              <w:rPr>
                <w:rFonts w:ascii="Arial" w:hAnsi="Arial" w:cs="Arial"/>
                <w:b/>
                <w:sz w:val="22"/>
                <w:szCs w:val="22"/>
              </w:rPr>
            </w:pPr>
            <w:r w:rsidRPr="007545BD">
              <w:rPr>
                <w:rFonts w:ascii="Arial" w:hAnsi="Arial" w:cs="Arial"/>
                <w:sz w:val="22"/>
                <w:szCs w:val="22"/>
              </w:rPr>
              <w:t>co najmniej co roku</w:t>
            </w:r>
          </w:p>
        </w:tc>
        <w:tc>
          <w:tcPr>
            <w:tcW w:w="2647" w:type="dxa"/>
            <w:vAlign w:val="center"/>
          </w:tcPr>
          <w:p w14:paraId="56FA3F48" w14:textId="77777777" w:rsidR="007545BD" w:rsidRPr="007545BD" w:rsidRDefault="007545BD" w:rsidP="00197DCA">
            <w:pPr>
              <w:pStyle w:val="Tekstpodstawowy"/>
              <w:keepNext/>
              <w:spacing w:line="360" w:lineRule="auto"/>
              <w:jc w:val="center"/>
              <w:rPr>
                <w:rFonts w:ascii="Arial" w:hAnsi="Arial" w:cs="Arial"/>
                <w:b/>
                <w:sz w:val="22"/>
                <w:szCs w:val="22"/>
                <w:lang w:val="en-US"/>
              </w:rPr>
            </w:pPr>
            <w:r w:rsidRPr="007545BD">
              <w:rPr>
                <w:rFonts w:ascii="Arial" w:hAnsi="Arial" w:cs="Arial"/>
                <w:sz w:val="22"/>
                <w:szCs w:val="22"/>
                <w:lang w:val="en-US"/>
              </w:rPr>
              <w:t>LZO</w:t>
            </w:r>
          </w:p>
        </w:tc>
      </w:tr>
      <w:tr w:rsidR="007545BD" w:rsidRPr="007545BD" w14:paraId="1539E126" w14:textId="77777777" w:rsidTr="00197DCA">
        <w:trPr>
          <w:trHeight w:val="343"/>
          <w:jc w:val="center"/>
        </w:trPr>
        <w:tc>
          <w:tcPr>
            <w:tcW w:w="738" w:type="dxa"/>
            <w:vAlign w:val="center"/>
          </w:tcPr>
          <w:p w14:paraId="052FA5D1" w14:textId="77777777" w:rsidR="007545BD" w:rsidRPr="007545BD" w:rsidRDefault="007545BD" w:rsidP="007545BD">
            <w:pPr>
              <w:pStyle w:val="Tekstpodstawowy"/>
              <w:numPr>
                <w:ilvl w:val="0"/>
                <w:numId w:val="47"/>
              </w:numPr>
              <w:spacing w:after="0" w:line="360" w:lineRule="auto"/>
              <w:jc w:val="center"/>
              <w:rPr>
                <w:rFonts w:ascii="Arial" w:hAnsi="Arial" w:cs="Arial"/>
                <w:b/>
                <w:sz w:val="22"/>
                <w:szCs w:val="22"/>
              </w:rPr>
            </w:pPr>
          </w:p>
        </w:tc>
        <w:tc>
          <w:tcPr>
            <w:tcW w:w="1564" w:type="dxa"/>
            <w:vAlign w:val="center"/>
          </w:tcPr>
          <w:p w14:paraId="0FF8EB17" w14:textId="77777777" w:rsidR="007545BD" w:rsidRPr="007545BD" w:rsidRDefault="007545BD" w:rsidP="00197DCA">
            <w:pPr>
              <w:spacing w:line="360" w:lineRule="auto"/>
              <w:jc w:val="center"/>
              <w:rPr>
                <w:rFonts w:ascii="Arial" w:hAnsi="Arial" w:cs="Arial"/>
                <w:b/>
                <w:sz w:val="22"/>
                <w:szCs w:val="22"/>
              </w:rPr>
            </w:pPr>
            <w:r w:rsidRPr="007545BD">
              <w:rPr>
                <w:rFonts w:ascii="Arial" w:hAnsi="Arial" w:cs="Arial"/>
                <w:b/>
                <w:sz w:val="22"/>
                <w:szCs w:val="22"/>
              </w:rPr>
              <w:t>E55</w:t>
            </w:r>
          </w:p>
        </w:tc>
        <w:tc>
          <w:tcPr>
            <w:tcW w:w="2530" w:type="dxa"/>
            <w:vAlign w:val="center"/>
          </w:tcPr>
          <w:p w14:paraId="5B5F929E" w14:textId="77777777" w:rsidR="007545BD" w:rsidRPr="007545BD" w:rsidRDefault="007545BD" w:rsidP="00197DCA">
            <w:pPr>
              <w:pStyle w:val="Tekstpodstawowy"/>
              <w:spacing w:line="360" w:lineRule="auto"/>
              <w:jc w:val="center"/>
              <w:rPr>
                <w:rFonts w:ascii="Arial" w:hAnsi="Arial" w:cs="Arial"/>
                <w:b/>
                <w:sz w:val="22"/>
                <w:szCs w:val="22"/>
              </w:rPr>
            </w:pPr>
            <w:r w:rsidRPr="007545BD">
              <w:rPr>
                <w:rFonts w:ascii="Arial" w:hAnsi="Arial" w:cs="Arial"/>
                <w:sz w:val="22"/>
                <w:szCs w:val="22"/>
              </w:rPr>
              <w:t>co najmniej co roku</w:t>
            </w:r>
          </w:p>
        </w:tc>
        <w:tc>
          <w:tcPr>
            <w:tcW w:w="2647" w:type="dxa"/>
            <w:vAlign w:val="center"/>
          </w:tcPr>
          <w:p w14:paraId="7C889940" w14:textId="77777777" w:rsidR="007545BD" w:rsidRPr="007545BD" w:rsidRDefault="007545BD" w:rsidP="00197DCA">
            <w:pPr>
              <w:pStyle w:val="Tekstpodstawowy"/>
              <w:keepNext/>
              <w:spacing w:line="360" w:lineRule="auto"/>
              <w:jc w:val="center"/>
              <w:rPr>
                <w:rFonts w:ascii="Arial" w:hAnsi="Arial" w:cs="Arial"/>
                <w:b/>
                <w:bCs/>
                <w:sz w:val="22"/>
                <w:szCs w:val="22"/>
              </w:rPr>
            </w:pPr>
            <w:r w:rsidRPr="007545BD">
              <w:rPr>
                <w:rFonts w:ascii="Arial" w:hAnsi="Arial" w:cs="Arial"/>
                <w:sz w:val="22"/>
                <w:szCs w:val="22"/>
              </w:rPr>
              <w:t>Chrom</w:t>
            </w:r>
            <w:r w:rsidRPr="007545BD">
              <w:rPr>
                <w:rFonts w:ascii="Arial" w:hAnsi="Arial" w:cs="Arial"/>
                <w:sz w:val="22"/>
                <w:vertAlign w:val="superscript"/>
              </w:rPr>
              <w:t>(</w:t>
            </w:r>
            <w:r w:rsidRPr="007545BD">
              <w:rPr>
                <w:rFonts w:ascii="Arial" w:hAnsi="Arial" w:cs="Arial"/>
                <w:vertAlign w:val="superscript"/>
              </w:rPr>
              <w:t>VI)</w:t>
            </w:r>
            <w:r w:rsidRPr="007545BD">
              <w:rPr>
                <w:rFonts w:ascii="Arial" w:hAnsi="Arial" w:cs="Arial"/>
                <w:sz w:val="22"/>
                <w:szCs w:val="22"/>
              </w:rPr>
              <w:t>*</w:t>
            </w:r>
          </w:p>
          <w:p w14:paraId="1F6C34FF" w14:textId="77777777" w:rsidR="007545BD" w:rsidRPr="007545BD" w:rsidRDefault="007545BD" w:rsidP="00197DCA">
            <w:pPr>
              <w:pStyle w:val="Tekstpodstawowy"/>
              <w:keepNext/>
              <w:spacing w:line="360" w:lineRule="auto"/>
              <w:jc w:val="center"/>
              <w:rPr>
                <w:rFonts w:ascii="Arial" w:hAnsi="Arial" w:cs="Arial"/>
                <w:b/>
                <w:sz w:val="22"/>
                <w:szCs w:val="22"/>
              </w:rPr>
            </w:pPr>
            <w:r w:rsidRPr="007545BD">
              <w:rPr>
                <w:rFonts w:ascii="Arial" w:hAnsi="Arial" w:cs="Arial"/>
                <w:sz w:val="22"/>
                <w:szCs w:val="22"/>
              </w:rPr>
              <w:t xml:space="preserve">Pył </w:t>
            </w:r>
          </w:p>
        </w:tc>
      </w:tr>
    </w:tbl>
    <w:p w14:paraId="687F1F5B" w14:textId="77777777" w:rsidR="007545BD" w:rsidRPr="00CA6B34" w:rsidRDefault="007545BD" w:rsidP="007545BD">
      <w:pPr>
        <w:spacing w:before="120" w:after="120" w:line="360" w:lineRule="auto"/>
        <w:rPr>
          <w:rFonts w:ascii="Arial" w:hAnsi="Arial" w:cs="Arial"/>
          <w:sz w:val="20"/>
          <w:szCs w:val="20"/>
        </w:rPr>
      </w:pPr>
      <w:r w:rsidRPr="007545BD">
        <w:rPr>
          <w:rFonts w:ascii="Arial" w:hAnsi="Arial" w:cs="Arial"/>
          <w:sz w:val="20"/>
          <w:szCs w:val="20"/>
        </w:rPr>
        <w:t>* jako suma metalu i jego związków w pyle zawieszonym PM10</w:t>
      </w:r>
    </w:p>
    <w:p w14:paraId="6FE2DADF" w14:textId="77777777" w:rsidR="007545BD" w:rsidRPr="00CA6B34" w:rsidRDefault="007545BD" w:rsidP="007545BD">
      <w:pPr>
        <w:tabs>
          <w:tab w:val="left" w:pos="5103"/>
        </w:tabs>
        <w:spacing w:line="360" w:lineRule="auto"/>
        <w:jc w:val="both"/>
        <w:rPr>
          <w:rFonts w:ascii="Arial" w:hAnsi="Arial" w:cs="Arial"/>
          <w:b/>
          <w:sz w:val="20"/>
          <w:szCs w:val="20"/>
        </w:rPr>
      </w:pPr>
    </w:p>
    <w:p w14:paraId="6CF37DAB" w14:textId="77777777" w:rsidR="007545BD" w:rsidRPr="00776482" w:rsidRDefault="007545BD" w:rsidP="00776482">
      <w:pPr>
        <w:pStyle w:val="Nagwek3"/>
        <w:jc w:val="both"/>
        <w:rPr>
          <w:rFonts w:ascii="Arial" w:hAnsi="Arial" w:cs="Arial"/>
          <w:b w:val="0"/>
          <w:bCs/>
          <w:sz w:val="24"/>
          <w:szCs w:val="24"/>
        </w:rPr>
      </w:pPr>
      <w:r w:rsidRPr="00776482">
        <w:rPr>
          <w:rFonts w:ascii="Arial" w:hAnsi="Arial" w:cs="Arial"/>
          <w:b w:val="0"/>
          <w:bCs/>
          <w:sz w:val="24"/>
          <w:szCs w:val="24"/>
        </w:rPr>
        <w:t>I.23. W punkcie IX. dodaję punkt IX.14.</w:t>
      </w:r>
    </w:p>
    <w:p w14:paraId="5428EF3F" w14:textId="77777777" w:rsidR="007545BD" w:rsidRPr="00A47B7A" w:rsidRDefault="007545BD" w:rsidP="007545BD">
      <w:pPr>
        <w:tabs>
          <w:tab w:val="left" w:pos="5103"/>
        </w:tabs>
        <w:spacing w:line="360" w:lineRule="auto"/>
        <w:jc w:val="both"/>
        <w:rPr>
          <w:rFonts w:ascii="Arial" w:hAnsi="Arial" w:cs="Arial"/>
          <w:b/>
        </w:rPr>
      </w:pPr>
    </w:p>
    <w:p w14:paraId="416F33E8" w14:textId="77777777" w:rsidR="007545BD" w:rsidRPr="00A47B7A" w:rsidRDefault="007545BD" w:rsidP="007545BD">
      <w:pPr>
        <w:tabs>
          <w:tab w:val="left" w:pos="5103"/>
        </w:tabs>
        <w:spacing w:line="360" w:lineRule="auto"/>
        <w:jc w:val="both"/>
        <w:rPr>
          <w:rFonts w:ascii="Arial" w:hAnsi="Arial" w:cs="Arial"/>
          <w:b/>
        </w:rPr>
      </w:pPr>
      <w:r w:rsidRPr="00A47B7A">
        <w:rPr>
          <w:rFonts w:ascii="Arial" w:hAnsi="Arial" w:cs="Arial"/>
          <w:b/>
        </w:rPr>
        <w:t>„IX.</w:t>
      </w:r>
      <w:r>
        <w:rPr>
          <w:rFonts w:ascii="Arial" w:hAnsi="Arial" w:cs="Arial"/>
          <w:b/>
        </w:rPr>
        <w:t>14</w:t>
      </w:r>
      <w:r w:rsidRPr="00A47B7A">
        <w:rPr>
          <w:rFonts w:ascii="Arial" w:hAnsi="Arial" w:cs="Arial"/>
          <w:b/>
        </w:rPr>
        <w:t>. Warunki przeciwpożarowe wynikające  z operatu  przeciwpożarowego.</w:t>
      </w:r>
    </w:p>
    <w:p w14:paraId="622713F6" w14:textId="77777777" w:rsidR="007545BD" w:rsidRPr="00A47B7A" w:rsidRDefault="007545BD" w:rsidP="007545BD">
      <w:pPr>
        <w:tabs>
          <w:tab w:val="left" w:pos="5103"/>
        </w:tabs>
        <w:spacing w:line="360" w:lineRule="auto"/>
        <w:jc w:val="both"/>
        <w:rPr>
          <w:rFonts w:ascii="Arial" w:hAnsi="Arial" w:cs="Arial"/>
          <w:b/>
        </w:rPr>
      </w:pPr>
    </w:p>
    <w:p w14:paraId="1035A58D" w14:textId="77777777" w:rsidR="007545BD" w:rsidRPr="0083465F" w:rsidRDefault="007545BD" w:rsidP="007545BD">
      <w:pPr>
        <w:tabs>
          <w:tab w:val="left" w:pos="5103"/>
        </w:tabs>
        <w:spacing w:line="360" w:lineRule="auto"/>
        <w:jc w:val="both"/>
        <w:rPr>
          <w:rFonts w:ascii="Arial" w:hAnsi="Arial" w:cs="Arial"/>
          <w:bCs/>
        </w:rPr>
      </w:pPr>
      <w:r w:rsidRPr="0083465F">
        <w:rPr>
          <w:rFonts w:ascii="Arial" w:hAnsi="Arial" w:cs="Arial"/>
          <w:bCs/>
        </w:rPr>
        <w:t>IX.2.1. Na terenie zakładu ZM DEZAMET S.A. znajdować się będzie strefa pożarowa o powierzchni 36 m</w:t>
      </w:r>
      <w:r w:rsidRPr="0083465F">
        <w:rPr>
          <w:rFonts w:ascii="Arial" w:hAnsi="Arial" w:cs="Arial"/>
          <w:bCs/>
          <w:vertAlign w:val="superscript"/>
        </w:rPr>
        <w:t>3</w:t>
      </w:r>
      <w:r w:rsidRPr="0083465F">
        <w:rPr>
          <w:rFonts w:ascii="Arial" w:hAnsi="Arial" w:cs="Arial"/>
          <w:bCs/>
        </w:rPr>
        <w:t>, obejmująca w swym zakresie wiatę magazynową.</w:t>
      </w:r>
    </w:p>
    <w:p w14:paraId="751CDC40" w14:textId="77777777" w:rsidR="007545BD" w:rsidRPr="00A47B7A" w:rsidRDefault="007545BD" w:rsidP="007545BD">
      <w:pPr>
        <w:tabs>
          <w:tab w:val="left" w:pos="5103"/>
        </w:tabs>
        <w:spacing w:line="360" w:lineRule="auto"/>
        <w:jc w:val="both"/>
        <w:rPr>
          <w:rFonts w:ascii="Arial" w:hAnsi="Arial" w:cs="Arial"/>
          <w:b/>
        </w:rPr>
      </w:pPr>
      <w:r w:rsidRPr="0083465F">
        <w:rPr>
          <w:rFonts w:ascii="Arial" w:hAnsi="Arial" w:cs="Arial"/>
          <w:bCs/>
        </w:rPr>
        <w:t>Gęstość obciążenia ogniowego strefy pożarowej wynosić będzie: do 790 MJ/m</w:t>
      </w:r>
      <w:r w:rsidRPr="0083465F">
        <w:rPr>
          <w:rFonts w:ascii="Arial" w:hAnsi="Arial" w:cs="Arial"/>
          <w:bCs/>
          <w:vertAlign w:val="superscript"/>
        </w:rPr>
        <w:t>2</w:t>
      </w:r>
      <w:r>
        <w:rPr>
          <w:rFonts w:ascii="Arial" w:hAnsi="Arial" w:cs="Arial"/>
          <w:bCs/>
          <w:vertAlign w:val="superscript"/>
        </w:rPr>
        <w:t xml:space="preserve"> </w:t>
      </w:r>
      <w:r w:rsidR="00C72E81">
        <w:rPr>
          <w:rFonts w:ascii="Arial" w:hAnsi="Arial" w:cs="Arial"/>
          <w:bCs/>
          <w:vertAlign w:val="superscript"/>
        </w:rPr>
        <w:br/>
      </w:r>
      <w:r>
        <w:rPr>
          <w:rFonts w:ascii="Arial" w:hAnsi="Arial" w:cs="Arial"/>
          <w:bCs/>
        </w:rPr>
        <w:t>w przedziale do 1000MJ/m</w:t>
      </w:r>
      <w:r>
        <w:rPr>
          <w:rFonts w:ascii="Arial" w:hAnsi="Arial" w:cs="Arial"/>
          <w:bCs/>
          <w:vertAlign w:val="superscript"/>
        </w:rPr>
        <w:t>2</w:t>
      </w:r>
      <w:r w:rsidRPr="00BC4A6D">
        <w:rPr>
          <w:rFonts w:ascii="Arial" w:hAnsi="Arial" w:cs="Arial"/>
          <w:bCs/>
        </w:rPr>
        <w:t>.</w:t>
      </w:r>
      <w:r>
        <w:rPr>
          <w:rFonts w:ascii="Arial" w:hAnsi="Arial" w:cs="Arial"/>
          <w:b/>
        </w:rPr>
        <w:t xml:space="preserve">  </w:t>
      </w:r>
    </w:p>
    <w:p w14:paraId="6F3A6EC5" w14:textId="77777777" w:rsidR="007545BD" w:rsidRPr="00FE2875" w:rsidRDefault="007545BD" w:rsidP="007545BD">
      <w:pPr>
        <w:tabs>
          <w:tab w:val="left" w:pos="5103"/>
        </w:tabs>
        <w:spacing w:line="360" w:lineRule="auto"/>
        <w:jc w:val="both"/>
        <w:rPr>
          <w:rFonts w:ascii="Arial" w:hAnsi="Arial" w:cs="Arial"/>
          <w:bCs/>
        </w:rPr>
      </w:pPr>
      <w:r w:rsidRPr="00FE2875">
        <w:rPr>
          <w:rFonts w:ascii="Arial" w:hAnsi="Arial" w:cs="Arial"/>
          <w:bCs/>
        </w:rPr>
        <w:lastRenderedPageBreak/>
        <w:t>IX.2.2. Wyposażenie obiektu w gaśnice dostosowane do gaszenia pożarów grup ABC. Jedna jednostka – gaśnica – o masie środka gaśniczego min. 4 kg.</w:t>
      </w:r>
    </w:p>
    <w:p w14:paraId="2FB86E95" w14:textId="77777777" w:rsidR="007545BD" w:rsidRPr="00AD1100" w:rsidRDefault="007545BD" w:rsidP="007545BD">
      <w:pPr>
        <w:tabs>
          <w:tab w:val="left" w:pos="5103"/>
        </w:tabs>
        <w:spacing w:line="360" w:lineRule="auto"/>
        <w:jc w:val="both"/>
        <w:rPr>
          <w:rFonts w:ascii="Arial" w:hAnsi="Arial" w:cs="Arial"/>
          <w:bCs/>
        </w:rPr>
      </w:pPr>
      <w:r w:rsidRPr="0022574C">
        <w:rPr>
          <w:rFonts w:ascii="Arial" w:hAnsi="Arial" w:cs="Arial"/>
          <w:bCs/>
        </w:rPr>
        <w:t>IX.2.</w:t>
      </w:r>
      <w:r w:rsidRPr="00AD1100">
        <w:rPr>
          <w:rFonts w:ascii="Arial" w:hAnsi="Arial" w:cs="Arial"/>
          <w:bCs/>
        </w:rPr>
        <w:t>3. Zaopatrzenie w wodę do zewnętrznego gaszenia pożaru. Dla przedmiotowego obiektu – uwzględniając wymagania wynikające z powierzchni</w:t>
      </w:r>
      <w:r>
        <w:rPr>
          <w:rFonts w:ascii="Arial" w:hAnsi="Arial" w:cs="Arial"/>
          <w:b/>
        </w:rPr>
        <w:t xml:space="preserve"> </w:t>
      </w:r>
      <w:r w:rsidRPr="00AD1100">
        <w:rPr>
          <w:rFonts w:ascii="Arial" w:hAnsi="Arial" w:cs="Arial"/>
          <w:bCs/>
        </w:rPr>
        <w:t>strefy pożarowej oraz gęstości obciążenia ogniowego wymaga się zapewnienia wody do zewnętrznego gaszenia pożaru w ilości minimum 10 dm</w:t>
      </w:r>
      <w:r w:rsidRPr="00AD1100">
        <w:rPr>
          <w:rFonts w:ascii="Arial" w:hAnsi="Arial" w:cs="Arial"/>
          <w:bCs/>
          <w:vertAlign w:val="superscript"/>
        </w:rPr>
        <w:t>3</w:t>
      </w:r>
      <w:r w:rsidRPr="00AD1100">
        <w:rPr>
          <w:rFonts w:ascii="Arial" w:hAnsi="Arial" w:cs="Arial"/>
          <w:bCs/>
        </w:rPr>
        <w:t xml:space="preserve">/s. </w:t>
      </w:r>
    </w:p>
    <w:p w14:paraId="51771D13" w14:textId="77777777" w:rsidR="007545BD" w:rsidRDefault="007545BD" w:rsidP="007545BD">
      <w:pPr>
        <w:tabs>
          <w:tab w:val="left" w:pos="5103"/>
        </w:tabs>
        <w:spacing w:line="360" w:lineRule="auto"/>
        <w:jc w:val="both"/>
        <w:rPr>
          <w:rFonts w:ascii="Arial" w:hAnsi="Arial" w:cs="Arial"/>
          <w:bCs/>
        </w:rPr>
      </w:pPr>
      <w:r w:rsidRPr="00AD1100">
        <w:rPr>
          <w:rFonts w:ascii="Arial" w:hAnsi="Arial" w:cs="Arial"/>
          <w:bCs/>
        </w:rPr>
        <w:t>IX.2.4. Należy stosować wszystkie wymagania zawarte w Operacie przeciwpożarowym. W przypadku zmiany sposobu magazynowania wytworzonych odpadów należy dokonać aktualizacji Operatu przeciwpożarowego.”</w:t>
      </w:r>
    </w:p>
    <w:p w14:paraId="61A33EA9" w14:textId="77777777" w:rsidR="00943880" w:rsidRDefault="00943880" w:rsidP="007545BD">
      <w:pPr>
        <w:tabs>
          <w:tab w:val="left" w:pos="5103"/>
        </w:tabs>
        <w:spacing w:line="360" w:lineRule="auto"/>
        <w:jc w:val="both"/>
        <w:rPr>
          <w:rFonts w:ascii="Arial" w:hAnsi="Arial" w:cs="Arial"/>
          <w:bCs/>
        </w:rPr>
      </w:pPr>
    </w:p>
    <w:p w14:paraId="4EA7D4A7" w14:textId="77777777" w:rsidR="00943880" w:rsidRPr="00776482" w:rsidRDefault="00943880" w:rsidP="00776482">
      <w:pPr>
        <w:pStyle w:val="Nagwek3"/>
        <w:jc w:val="both"/>
        <w:rPr>
          <w:rFonts w:ascii="Arial" w:hAnsi="Arial" w:cs="Arial"/>
          <w:b w:val="0"/>
          <w:bCs/>
          <w:sz w:val="24"/>
          <w:szCs w:val="24"/>
        </w:rPr>
      </w:pPr>
      <w:r w:rsidRPr="00776482">
        <w:rPr>
          <w:rFonts w:ascii="Arial" w:hAnsi="Arial" w:cs="Arial"/>
          <w:b w:val="0"/>
          <w:bCs/>
          <w:sz w:val="24"/>
          <w:szCs w:val="24"/>
        </w:rPr>
        <w:t>I.24. Punkt IX.10 otrzymuje brzmienie.</w:t>
      </w:r>
    </w:p>
    <w:p w14:paraId="6B440E37" w14:textId="7C797FA5" w:rsidR="00943880" w:rsidRPr="00943880" w:rsidRDefault="00943880" w:rsidP="00181DE1">
      <w:pPr>
        <w:spacing w:before="120" w:line="360" w:lineRule="auto"/>
        <w:jc w:val="both"/>
        <w:rPr>
          <w:rFonts w:ascii="Arial" w:hAnsi="Arial" w:cs="Arial"/>
          <w:bCs/>
        </w:rPr>
      </w:pPr>
      <w:r w:rsidRPr="00943880">
        <w:rPr>
          <w:rFonts w:ascii="Arial" w:hAnsi="Arial" w:cs="Arial"/>
          <w:b/>
        </w:rPr>
        <w:t>IX.10</w:t>
      </w:r>
      <w:r w:rsidRPr="00943880">
        <w:rPr>
          <w:rFonts w:ascii="Arial" w:hAnsi="Arial" w:cs="Arial"/>
        </w:rPr>
        <w:t>. Prowadzić gospodarkę surowcami w sposób umożliwiający ograniczenie zanieczyszczania środowiska magazynowanymi substancjami, tj. ograniczanie ilości kupowanych surowców do możliwości ich bezpiecznego magazynowania.</w:t>
      </w:r>
      <w:r w:rsidRPr="00943880">
        <w:rPr>
          <w:rFonts w:ascii="Arial" w:hAnsi="Arial" w:cs="Arial"/>
          <w:b/>
        </w:rPr>
        <w:t xml:space="preserve"> </w:t>
      </w:r>
      <w:r w:rsidR="0064564C" w:rsidRPr="000503B3">
        <w:rPr>
          <w:rFonts w:ascii="Arial" w:hAnsi="Arial" w:cs="Arial"/>
          <w:bCs/>
        </w:rPr>
        <w:t>Magazynowanie surowców prowadzone będzie na powierzchni szczelnej</w:t>
      </w:r>
      <w:r w:rsidR="00763B0E">
        <w:rPr>
          <w:rFonts w:ascii="Arial" w:hAnsi="Arial" w:cs="Arial"/>
          <w:bCs/>
        </w:rPr>
        <w:t>,</w:t>
      </w:r>
      <w:r w:rsidR="000503B3" w:rsidRPr="000503B3">
        <w:rPr>
          <w:rFonts w:ascii="Arial" w:hAnsi="Arial" w:cs="Arial"/>
          <w:bCs/>
        </w:rPr>
        <w:t xml:space="preserve"> zbudowanej w formie tacy</w:t>
      </w:r>
      <w:r w:rsidR="0064564C" w:rsidRPr="000503B3">
        <w:rPr>
          <w:rFonts w:ascii="Arial" w:hAnsi="Arial" w:cs="Arial"/>
          <w:bCs/>
        </w:rPr>
        <w:t>. Podejmowane będą niezbędne działania mające na celu kontrolę, ograniczenie rozprzestrzeniania się lub ograniczenie ilości substancji stwarzających zagrożenie na terenie zakładu.</w:t>
      </w:r>
    </w:p>
    <w:p w14:paraId="2CE25635" w14:textId="77777777" w:rsidR="007545BD" w:rsidRPr="00776482" w:rsidRDefault="007545BD" w:rsidP="00776482">
      <w:pPr>
        <w:pStyle w:val="Nagwek2"/>
        <w:jc w:val="left"/>
        <w:rPr>
          <w:rFonts w:ascii="Arial" w:hAnsi="Arial" w:cs="Arial"/>
          <w:b w:val="0"/>
          <w:bCs w:val="0"/>
        </w:rPr>
      </w:pPr>
      <w:r w:rsidRPr="00776482">
        <w:rPr>
          <w:rFonts w:ascii="Arial" w:hAnsi="Arial" w:cs="Arial"/>
          <w:b w:val="0"/>
          <w:bCs w:val="0"/>
        </w:rPr>
        <w:t>  II. Pozostałe warunki decyzji pozostają bez zmian.</w:t>
      </w:r>
    </w:p>
    <w:p w14:paraId="0211FD69" w14:textId="77777777" w:rsidR="007545BD" w:rsidRPr="00776482" w:rsidRDefault="007545BD" w:rsidP="00776482">
      <w:pPr>
        <w:pStyle w:val="Nagwek1"/>
        <w:jc w:val="center"/>
        <w:rPr>
          <w:rFonts w:ascii="Arial" w:hAnsi="Arial" w:cs="Arial"/>
          <w:sz w:val="24"/>
        </w:rPr>
      </w:pPr>
      <w:r w:rsidRPr="00776482">
        <w:rPr>
          <w:rFonts w:ascii="Arial" w:hAnsi="Arial" w:cs="Arial"/>
          <w:sz w:val="24"/>
        </w:rPr>
        <w:t>Uzasadnienie</w:t>
      </w:r>
    </w:p>
    <w:p w14:paraId="07334392" w14:textId="77777777" w:rsidR="007545BD" w:rsidRPr="0095556B" w:rsidRDefault="007545BD" w:rsidP="007545BD">
      <w:pPr>
        <w:tabs>
          <w:tab w:val="left" w:pos="5103"/>
        </w:tabs>
        <w:spacing w:line="360" w:lineRule="auto"/>
        <w:ind w:firstLine="709"/>
        <w:jc w:val="both"/>
        <w:rPr>
          <w:rFonts w:ascii="Arial" w:hAnsi="Arial" w:cs="Arial"/>
        </w:rPr>
      </w:pPr>
      <w:r w:rsidRPr="006E7CCB">
        <w:rPr>
          <w:rFonts w:ascii="Arial" w:hAnsi="Arial" w:cs="Arial"/>
        </w:rPr>
        <w:t xml:space="preserve">Zakłady Metalowe „DEZAMET” S.A., ul. Szypowskiego 1, 39-460 Nowa Dęba, REGON  8302105022 </w:t>
      </w:r>
      <w:r>
        <w:rPr>
          <w:rFonts w:ascii="Arial" w:hAnsi="Arial" w:cs="Arial"/>
        </w:rPr>
        <w:t xml:space="preserve">wnioskiem z dnia </w:t>
      </w:r>
      <w:r w:rsidRPr="002D035E">
        <w:rPr>
          <w:rFonts w:ascii="Arial" w:hAnsi="Arial" w:cs="Arial"/>
        </w:rPr>
        <w:t xml:space="preserve">28.12.2021 r., znak: NH/659/3427/21 </w:t>
      </w:r>
      <w:r>
        <w:rPr>
          <w:rFonts w:ascii="Arial" w:hAnsi="Arial" w:cs="Arial"/>
        </w:rPr>
        <w:t>wystąpił</w:t>
      </w:r>
      <w:r w:rsidR="007E5F11">
        <w:rPr>
          <w:rFonts w:ascii="Arial" w:hAnsi="Arial" w:cs="Arial"/>
        </w:rPr>
        <w:t>a</w:t>
      </w:r>
      <w:r>
        <w:rPr>
          <w:rFonts w:ascii="Arial" w:hAnsi="Arial" w:cs="Arial"/>
        </w:rPr>
        <w:t xml:space="preserve"> o zmianę decyzji </w:t>
      </w:r>
      <w:bookmarkStart w:id="10" w:name="_Hlk109113652"/>
      <w:bookmarkStart w:id="11" w:name="_Hlk104544439"/>
      <w:r w:rsidRPr="006E7CCB">
        <w:rPr>
          <w:rFonts w:ascii="Arial" w:hAnsi="Arial" w:cs="Arial"/>
        </w:rPr>
        <w:t>Wojewody Podkarpackiego z dnia 30 kwietnia 2007r., znak: ŚR.IV-6618-44/1/06 zmienionej decyzjami Marszałka Województwa Podkarpackiego: z dnia 8 czerwca 2012r., znak: OS-I.7222.4.7.2011.DW</w:t>
      </w:r>
      <w:r>
        <w:rPr>
          <w:rFonts w:ascii="Arial" w:hAnsi="Arial" w:cs="Arial"/>
        </w:rPr>
        <w:t>,</w:t>
      </w:r>
      <w:r w:rsidRPr="006E7CCB">
        <w:rPr>
          <w:rFonts w:ascii="Arial" w:hAnsi="Arial" w:cs="Arial"/>
        </w:rPr>
        <w:t xml:space="preserve"> z dnia </w:t>
      </w:r>
      <w:r w:rsidR="00C72E81">
        <w:rPr>
          <w:rFonts w:ascii="Arial" w:hAnsi="Arial" w:cs="Arial"/>
        </w:rPr>
        <w:br/>
      </w:r>
      <w:r w:rsidRPr="006E7CCB">
        <w:rPr>
          <w:rFonts w:ascii="Arial" w:hAnsi="Arial" w:cs="Arial"/>
        </w:rPr>
        <w:t>5 listopada 2014r. , znak: OS-I.7222.27.6.2014.DW</w:t>
      </w:r>
      <w:r>
        <w:rPr>
          <w:rFonts w:ascii="Arial" w:hAnsi="Arial" w:cs="Arial"/>
        </w:rPr>
        <w:t xml:space="preserve"> i z dnia 25 października 2017 r., znak: OS-I.7222.10.3.2017.DW </w:t>
      </w:r>
      <w:bookmarkEnd w:id="10"/>
      <w:r w:rsidRPr="0095556B">
        <w:rPr>
          <w:rFonts w:ascii="Arial" w:hAnsi="Arial" w:cs="Arial"/>
        </w:rPr>
        <w:t xml:space="preserve">udzielającej Spółce pozwolenia zintegrowanego </w:t>
      </w:r>
      <w:bookmarkStart w:id="12" w:name="_Hlk109113726"/>
      <w:r w:rsidRPr="0095556B">
        <w:rPr>
          <w:rFonts w:ascii="Arial" w:hAnsi="Arial" w:cs="Arial"/>
        </w:rPr>
        <w:t xml:space="preserve">na prowadzenie instalacji </w:t>
      </w:r>
      <w:bookmarkStart w:id="13" w:name="_Hlk109108824"/>
      <w:r w:rsidRPr="0095556B">
        <w:rPr>
          <w:rFonts w:ascii="Arial" w:hAnsi="Arial" w:cs="Arial"/>
        </w:rPr>
        <w:t xml:space="preserve">galwanizerni o całkowitej objętości wanien procesowych </w:t>
      </w:r>
      <w:r w:rsidRPr="0095556B">
        <w:rPr>
          <w:rFonts w:ascii="Arial" w:hAnsi="Arial"/>
        </w:rPr>
        <w:t>37,125 m</w:t>
      </w:r>
      <w:r w:rsidRPr="0095556B">
        <w:rPr>
          <w:rFonts w:ascii="Arial" w:hAnsi="Arial"/>
          <w:vertAlign w:val="superscript"/>
        </w:rPr>
        <w:t>3</w:t>
      </w:r>
      <w:r w:rsidRPr="0095556B">
        <w:rPr>
          <w:rFonts w:ascii="Arial" w:hAnsi="Arial"/>
        </w:rPr>
        <w:t xml:space="preserve">, w której wykonywana będzie powierzchniowa obróbka metali </w:t>
      </w:r>
      <w:r w:rsidR="00C72E81">
        <w:rPr>
          <w:rFonts w:ascii="Arial" w:hAnsi="Arial"/>
        </w:rPr>
        <w:br/>
      </w:r>
      <w:r w:rsidRPr="0095556B">
        <w:rPr>
          <w:rFonts w:ascii="Arial" w:hAnsi="Arial"/>
        </w:rPr>
        <w:t>z zastosowaniem procesów elektrolitycznych i chemicznych w związku z prowadzoną w spółce produkcją konstrukcji metalowych i ich części, narzędzi, wyrobów metalowych, broni, amunicji oraz wykonywaniem usług</w:t>
      </w:r>
      <w:r w:rsidRPr="0095556B">
        <w:rPr>
          <w:rFonts w:ascii="Arial" w:hAnsi="Arial" w:cs="Arial"/>
        </w:rPr>
        <w:t xml:space="preserve"> w Nowej Dębie przy </w:t>
      </w:r>
      <w:r w:rsidR="00C72E81">
        <w:rPr>
          <w:rFonts w:ascii="Arial" w:hAnsi="Arial" w:cs="Arial"/>
        </w:rPr>
        <w:br/>
      </w:r>
      <w:r w:rsidRPr="0095556B">
        <w:rPr>
          <w:rFonts w:ascii="Arial" w:hAnsi="Arial" w:cs="Arial"/>
        </w:rPr>
        <w:t>ul. Szypowskiego 1</w:t>
      </w:r>
      <w:bookmarkEnd w:id="13"/>
      <w:r w:rsidRPr="0095556B">
        <w:rPr>
          <w:rFonts w:ascii="Arial" w:hAnsi="Arial" w:cs="Arial"/>
        </w:rPr>
        <w:t>.</w:t>
      </w:r>
      <w:bookmarkEnd w:id="11"/>
    </w:p>
    <w:bookmarkEnd w:id="12"/>
    <w:p w14:paraId="54B3E1C7" w14:textId="77777777" w:rsidR="007545BD" w:rsidRPr="0095556B" w:rsidRDefault="007545BD" w:rsidP="007545BD">
      <w:pPr>
        <w:tabs>
          <w:tab w:val="left" w:pos="5103"/>
        </w:tabs>
        <w:spacing w:line="360" w:lineRule="auto"/>
        <w:ind w:firstLine="709"/>
        <w:jc w:val="both"/>
        <w:rPr>
          <w:rFonts w:ascii="Arial" w:hAnsi="Arial" w:cs="Arial"/>
        </w:rPr>
      </w:pPr>
      <w:r w:rsidRPr="0095556B">
        <w:rPr>
          <w:rFonts w:ascii="Arial" w:hAnsi="Arial" w:cs="Arial"/>
        </w:rPr>
        <w:lastRenderedPageBreak/>
        <w:t xml:space="preserve">Informacja o przedmiotowym wniosku umieszczona została w publicznie dostępnym wykazie danych o dokumentach zawierających informacje o środowisku </w:t>
      </w:r>
      <w:r w:rsidRPr="0095556B">
        <w:rPr>
          <w:rFonts w:ascii="Arial" w:hAnsi="Arial" w:cs="Arial"/>
        </w:rPr>
        <w:br/>
        <w:t>i jego ochronie pod numerem 873/2021.</w:t>
      </w:r>
    </w:p>
    <w:p w14:paraId="13E9606F" w14:textId="77777777" w:rsidR="007545BD" w:rsidRPr="0095556B" w:rsidRDefault="007545BD" w:rsidP="007545BD">
      <w:pPr>
        <w:tabs>
          <w:tab w:val="left" w:pos="5103"/>
        </w:tabs>
        <w:spacing w:line="360" w:lineRule="auto"/>
        <w:ind w:firstLine="708"/>
        <w:jc w:val="both"/>
        <w:rPr>
          <w:rFonts w:ascii="Arial" w:hAnsi="Arial" w:cs="Arial"/>
        </w:rPr>
      </w:pPr>
      <w:r w:rsidRPr="0095556B">
        <w:rPr>
          <w:rFonts w:ascii="Arial" w:hAnsi="Arial" w:cs="Arial"/>
        </w:rPr>
        <w:t>Po dokonaniu analizy przedstawionej dokumentacji uznano, że wprowadzone zmiany będą powodować znaczące zwiększeni</w:t>
      </w:r>
      <w:r w:rsidR="007E5F11">
        <w:rPr>
          <w:rFonts w:ascii="Arial" w:hAnsi="Arial" w:cs="Arial"/>
        </w:rPr>
        <w:t>e</w:t>
      </w:r>
      <w:r w:rsidRPr="0095556B">
        <w:rPr>
          <w:rFonts w:ascii="Arial" w:hAnsi="Arial" w:cs="Arial"/>
        </w:rPr>
        <w:t xml:space="preserve"> oddziaływania na środowisko, </w:t>
      </w:r>
      <w:r w:rsidR="00C72E81">
        <w:rPr>
          <w:rFonts w:ascii="Arial" w:hAnsi="Arial" w:cs="Arial"/>
        </w:rPr>
        <w:br/>
      </w:r>
      <w:r w:rsidRPr="0095556B">
        <w:rPr>
          <w:rFonts w:ascii="Arial" w:hAnsi="Arial" w:cs="Arial"/>
        </w:rPr>
        <w:t>w związku z czym stanowi</w:t>
      </w:r>
      <w:r w:rsidR="007E5F11">
        <w:rPr>
          <w:rFonts w:ascii="Arial" w:hAnsi="Arial" w:cs="Arial"/>
        </w:rPr>
        <w:t>ą one</w:t>
      </w:r>
      <w:r w:rsidRPr="0095556B">
        <w:rPr>
          <w:rFonts w:ascii="Arial" w:hAnsi="Arial" w:cs="Arial"/>
        </w:rPr>
        <w:t xml:space="preserve"> istotną zmianę </w:t>
      </w:r>
      <w:r w:rsidR="007E5F11">
        <w:rPr>
          <w:rFonts w:ascii="Arial" w:hAnsi="Arial" w:cs="Arial"/>
        </w:rPr>
        <w:t xml:space="preserve">instalacji </w:t>
      </w:r>
      <w:r w:rsidRPr="0095556B">
        <w:rPr>
          <w:rFonts w:ascii="Arial" w:hAnsi="Arial" w:cs="Arial"/>
        </w:rPr>
        <w:t xml:space="preserve">zgodnie z art. 3 pkt 7 oraz </w:t>
      </w:r>
      <w:r w:rsidR="00086568">
        <w:rPr>
          <w:rFonts w:ascii="Arial" w:hAnsi="Arial" w:cs="Arial"/>
        </w:rPr>
        <w:br/>
      </w:r>
      <w:r w:rsidRPr="0095556B">
        <w:rPr>
          <w:rFonts w:ascii="Arial" w:hAnsi="Arial" w:cs="Arial"/>
        </w:rPr>
        <w:t xml:space="preserve">w art.  214 ust. 3 ustawy Prawo ochrony środowiska. </w:t>
      </w:r>
    </w:p>
    <w:p w14:paraId="7B254203" w14:textId="77777777" w:rsidR="007545BD" w:rsidRPr="0095556B" w:rsidRDefault="007545BD" w:rsidP="007545BD">
      <w:pPr>
        <w:tabs>
          <w:tab w:val="left" w:pos="5103"/>
        </w:tabs>
        <w:spacing w:line="360" w:lineRule="auto"/>
        <w:ind w:firstLine="708"/>
        <w:jc w:val="both"/>
        <w:rPr>
          <w:rFonts w:ascii="Arial" w:hAnsi="Arial" w:cs="Arial"/>
          <w:vertAlign w:val="subscript"/>
        </w:rPr>
      </w:pPr>
      <w:r w:rsidRPr="0095556B">
        <w:rPr>
          <w:rFonts w:ascii="Arial" w:hAnsi="Arial" w:cs="Arial"/>
        </w:rPr>
        <w:t xml:space="preserve">Funkcjonująca w Spółce instalacja została zakwalifikowana zgodnie z pkt   </w:t>
      </w:r>
      <w:r w:rsidR="00C72E81">
        <w:rPr>
          <w:rFonts w:ascii="Arial" w:hAnsi="Arial" w:cs="Arial"/>
        </w:rPr>
        <w:br/>
      </w:r>
      <w:r w:rsidRPr="0095556B">
        <w:rPr>
          <w:rFonts w:ascii="Arial" w:hAnsi="Arial" w:cs="Arial"/>
        </w:rPr>
        <w:t xml:space="preserve">2 ppkt 7 załącznika do rozporządzenia Ministra Środowiska z dnia </w:t>
      </w:r>
      <w:r w:rsidRPr="0095556B">
        <w:rPr>
          <w:rFonts w:ascii="Arial" w:hAnsi="Arial" w:cs="Arial"/>
        </w:rPr>
        <w:br/>
        <w:t xml:space="preserve">27 sierpnia 2014r. w sprawie rodzajów instalacji mogących powodować znaczne zanieczyszczenie elementów przyrodniczych albo środowiska jako całości, jako instalacja do  powierzchniowej obróbki metali lub materiałów z tworzyw sztucznych </w:t>
      </w:r>
      <w:r w:rsidRPr="0095556B">
        <w:rPr>
          <w:rFonts w:ascii="Arial" w:hAnsi="Arial" w:cs="Arial"/>
        </w:rPr>
        <w:br/>
        <w:t>z zastosowaniem procesów elektrolitycznych lub chemicznych, gdzie całkowita pojemność wanien procesowych przekracza 30 m</w:t>
      </w:r>
      <w:r w:rsidRPr="0095556B">
        <w:rPr>
          <w:rFonts w:ascii="Arial" w:hAnsi="Arial" w:cs="Arial"/>
          <w:vertAlign w:val="superscript"/>
        </w:rPr>
        <w:t>3</w:t>
      </w:r>
      <w:r w:rsidRPr="0095556B">
        <w:rPr>
          <w:rFonts w:ascii="Arial" w:hAnsi="Arial" w:cs="Arial"/>
        </w:rPr>
        <w:t>.</w:t>
      </w:r>
    </w:p>
    <w:p w14:paraId="5F625610" w14:textId="77777777" w:rsidR="007545BD" w:rsidRPr="0095556B" w:rsidRDefault="007545BD" w:rsidP="007545BD">
      <w:pPr>
        <w:tabs>
          <w:tab w:val="left" w:pos="5103"/>
        </w:tabs>
        <w:spacing w:line="360" w:lineRule="auto"/>
        <w:ind w:firstLine="708"/>
        <w:jc w:val="both"/>
        <w:rPr>
          <w:rFonts w:ascii="Arial" w:hAnsi="Arial" w:cs="Arial"/>
        </w:rPr>
      </w:pPr>
      <w:r w:rsidRPr="0095556B">
        <w:rPr>
          <w:rFonts w:ascii="Arial" w:hAnsi="Arial" w:cs="Arial"/>
        </w:rPr>
        <w:t xml:space="preserve">Instalacja zaliczana jest zgodnie z § 2 ust.1 pkt 15 rozporządzenia Rady Ministrów z dnia </w:t>
      </w:r>
      <w:r>
        <w:rPr>
          <w:rFonts w:ascii="Arial" w:hAnsi="Arial" w:cs="Arial"/>
        </w:rPr>
        <w:t>10</w:t>
      </w:r>
      <w:r w:rsidRPr="0095556B">
        <w:rPr>
          <w:rFonts w:ascii="Arial" w:hAnsi="Arial" w:cs="Arial"/>
        </w:rPr>
        <w:t xml:space="preserve"> </w:t>
      </w:r>
      <w:r>
        <w:rPr>
          <w:rFonts w:ascii="Arial" w:hAnsi="Arial" w:cs="Arial"/>
        </w:rPr>
        <w:t>września</w:t>
      </w:r>
      <w:r w:rsidRPr="0095556B">
        <w:rPr>
          <w:rFonts w:ascii="Arial" w:hAnsi="Arial" w:cs="Arial"/>
        </w:rPr>
        <w:t xml:space="preserve"> 201</w:t>
      </w:r>
      <w:r>
        <w:rPr>
          <w:rFonts w:ascii="Arial" w:hAnsi="Arial" w:cs="Arial"/>
        </w:rPr>
        <w:t>9</w:t>
      </w:r>
      <w:r w:rsidRPr="0095556B">
        <w:rPr>
          <w:rFonts w:ascii="Arial" w:hAnsi="Arial" w:cs="Arial"/>
        </w:rPr>
        <w:t>r. w sprawie przedsięwzięć mogących znacząco oddziaływać na środowisko do przedsięwzięć mogących znacząco oddziaływać na środowisko. Tym samym, zgodnie z art. 183  w związku z art. 378 ust. 2a ustawy Prawo ochrony środowiska właściwym w sprawie jest marszałek województwa.</w:t>
      </w:r>
    </w:p>
    <w:p w14:paraId="5A8C9015" w14:textId="77777777" w:rsidR="007545BD" w:rsidRPr="005659F6" w:rsidRDefault="007545BD" w:rsidP="007545BD">
      <w:pPr>
        <w:tabs>
          <w:tab w:val="left" w:pos="5103"/>
        </w:tabs>
        <w:autoSpaceDE w:val="0"/>
        <w:autoSpaceDN w:val="0"/>
        <w:adjustRightInd w:val="0"/>
        <w:spacing w:line="360" w:lineRule="auto"/>
        <w:ind w:firstLine="709"/>
        <w:jc w:val="both"/>
        <w:rPr>
          <w:rFonts w:ascii="Arial" w:hAnsi="Arial" w:cs="Arial"/>
        </w:rPr>
      </w:pPr>
      <w:r w:rsidRPr="005659F6">
        <w:rPr>
          <w:rFonts w:ascii="Arial" w:hAnsi="Arial" w:cs="Arial"/>
        </w:rPr>
        <w:t xml:space="preserve">Po analizie złożonych dokumentów </w:t>
      </w:r>
      <w:r w:rsidR="00747BC6">
        <w:rPr>
          <w:rFonts w:ascii="Arial" w:hAnsi="Arial" w:cs="Arial"/>
        </w:rPr>
        <w:t>wraz z</w:t>
      </w:r>
      <w:r w:rsidRPr="005659F6">
        <w:rPr>
          <w:rFonts w:ascii="Arial" w:hAnsi="Arial" w:cs="Arial"/>
        </w:rPr>
        <w:t xml:space="preserve"> uzupełnieni</w:t>
      </w:r>
      <w:r w:rsidR="00747BC6">
        <w:rPr>
          <w:rFonts w:ascii="Arial" w:hAnsi="Arial" w:cs="Arial"/>
        </w:rPr>
        <w:t>em formalnym</w:t>
      </w:r>
      <w:r w:rsidRPr="005659F6">
        <w:rPr>
          <w:rFonts w:ascii="Arial" w:hAnsi="Arial" w:cs="Arial"/>
        </w:rPr>
        <w:t xml:space="preserve">  zawiadomiono o wszczęciu postępowania administracyjnego w sprawie zmiany pozwolenia zintegrowanego dla ww. instalacji pismem z dnia 24 marca 2022r., </w:t>
      </w:r>
      <w:r w:rsidR="00C72E81">
        <w:rPr>
          <w:rFonts w:ascii="Arial" w:hAnsi="Arial" w:cs="Arial"/>
        </w:rPr>
        <w:br/>
      </w:r>
      <w:r w:rsidRPr="005659F6">
        <w:rPr>
          <w:rFonts w:ascii="Arial" w:hAnsi="Arial" w:cs="Arial"/>
        </w:rPr>
        <w:t>znak:OS-I.7222.38.9.2021.AW.</w:t>
      </w:r>
    </w:p>
    <w:p w14:paraId="5D806186" w14:textId="77777777" w:rsidR="007545BD" w:rsidRPr="005659F6" w:rsidRDefault="007545BD" w:rsidP="007545BD">
      <w:pPr>
        <w:tabs>
          <w:tab w:val="left" w:pos="5103"/>
        </w:tabs>
        <w:autoSpaceDE w:val="0"/>
        <w:autoSpaceDN w:val="0"/>
        <w:adjustRightInd w:val="0"/>
        <w:spacing w:line="360" w:lineRule="auto"/>
        <w:ind w:firstLine="709"/>
        <w:jc w:val="both"/>
        <w:rPr>
          <w:rFonts w:ascii="Arial" w:hAnsi="Arial" w:cs="Arial"/>
        </w:rPr>
      </w:pPr>
      <w:r w:rsidRPr="005659F6">
        <w:rPr>
          <w:rFonts w:ascii="Arial" w:hAnsi="Arial" w:cs="Arial"/>
        </w:rPr>
        <w:t>Zgodnie z art. 209 ust 1 ustawy Poś zapis w postaci elektronicznej wniosku został przesłany Ministrowi Środowiska przy piśmie z dnia 26 stycznia 2022r., znak:OS-I.7222.38.9.2021.</w:t>
      </w:r>
      <w:r w:rsidR="00CB3D98">
        <w:rPr>
          <w:rFonts w:ascii="Arial" w:hAnsi="Arial" w:cs="Arial"/>
        </w:rPr>
        <w:t>A</w:t>
      </w:r>
      <w:r w:rsidRPr="005659F6">
        <w:rPr>
          <w:rFonts w:ascii="Arial" w:hAnsi="Arial" w:cs="Arial"/>
        </w:rPr>
        <w:t>W.</w:t>
      </w:r>
    </w:p>
    <w:p w14:paraId="212A411A" w14:textId="77777777" w:rsidR="007545BD" w:rsidRPr="002D3341" w:rsidRDefault="007545BD" w:rsidP="007545BD">
      <w:pPr>
        <w:tabs>
          <w:tab w:val="num" w:pos="567"/>
          <w:tab w:val="left" w:pos="5103"/>
        </w:tabs>
        <w:spacing w:line="360" w:lineRule="auto"/>
        <w:jc w:val="both"/>
        <w:rPr>
          <w:rFonts w:ascii="Arial" w:hAnsi="Arial" w:cs="Arial"/>
        </w:rPr>
      </w:pPr>
      <w:r w:rsidRPr="00670172">
        <w:rPr>
          <w:rFonts w:ascii="Arial" w:hAnsi="Arial" w:cs="Arial"/>
          <w:color w:val="FF0000"/>
        </w:rPr>
        <w:tab/>
      </w:r>
      <w:r w:rsidRPr="008650DF">
        <w:rPr>
          <w:rFonts w:ascii="Arial" w:hAnsi="Arial" w:cs="Arial"/>
        </w:rPr>
        <w:t xml:space="preserve">  Zmiana pozwolenia zintegrowanego związana jest głównie z likwidacją linii do chromowania technicznego sworzni stalowych</w:t>
      </w:r>
      <w:r w:rsidR="004D3F41" w:rsidRPr="008650DF">
        <w:rPr>
          <w:rFonts w:ascii="Arial" w:hAnsi="Arial" w:cs="Arial"/>
        </w:rPr>
        <w:t xml:space="preserve">, </w:t>
      </w:r>
      <w:r w:rsidR="00F42B8F" w:rsidRPr="008650DF">
        <w:rPr>
          <w:rFonts w:ascii="Arial" w:hAnsi="Arial" w:cs="Arial"/>
        </w:rPr>
        <w:t xml:space="preserve">przeprowadzeniem </w:t>
      </w:r>
      <w:r w:rsidRPr="008650DF">
        <w:rPr>
          <w:rFonts w:ascii="Arial" w:hAnsi="Arial" w:cs="Arial"/>
        </w:rPr>
        <w:t>remont</w:t>
      </w:r>
      <w:r w:rsidR="00F42B8F" w:rsidRPr="008650DF">
        <w:rPr>
          <w:rFonts w:ascii="Arial" w:hAnsi="Arial" w:cs="Arial"/>
        </w:rPr>
        <w:t>u</w:t>
      </w:r>
      <w:r w:rsidRPr="008650DF">
        <w:rPr>
          <w:rFonts w:ascii="Arial" w:hAnsi="Arial" w:cs="Arial"/>
        </w:rPr>
        <w:t xml:space="preserve"> w hali</w:t>
      </w:r>
      <w:r w:rsidR="004D3F41" w:rsidRPr="008650DF">
        <w:rPr>
          <w:rFonts w:ascii="Arial" w:hAnsi="Arial" w:cs="Arial"/>
        </w:rPr>
        <w:t xml:space="preserve"> </w:t>
      </w:r>
      <w:r w:rsidR="00086568">
        <w:rPr>
          <w:rFonts w:ascii="Arial" w:hAnsi="Arial" w:cs="Arial"/>
        </w:rPr>
        <w:br/>
      </w:r>
      <w:r w:rsidR="004D3F41" w:rsidRPr="008650DF">
        <w:rPr>
          <w:rFonts w:ascii="Arial" w:hAnsi="Arial" w:cs="Arial"/>
        </w:rPr>
        <w:t>i budową linii</w:t>
      </w:r>
      <w:r w:rsidR="00F42B8F" w:rsidRPr="008650DF">
        <w:rPr>
          <w:rFonts w:ascii="Arial" w:hAnsi="Arial" w:cs="Arial"/>
        </w:rPr>
        <w:t xml:space="preserve"> do anodowania i chromianowania w wyremontowanych pomieszczeniach istniejącej galwanizerni</w:t>
      </w:r>
      <w:r w:rsidR="004D3F41" w:rsidRPr="008650DF">
        <w:rPr>
          <w:rFonts w:ascii="Arial" w:hAnsi="Arial" w:cs="Arial"/>
        </w:rPr>
        <w:t>.</w:t>
      </w:r>
      <w:r w:rsidR="00F42B8F" w:rsidRPr="00FA6E7B">
        <w:rPr>
          <w:rFonts w:ascii="Arial" w:hAnsi="Arial" w:cs="Arial"/>
          <w:color w:val="FF0000"/>
        </w:rPr>
        <w:t xml:space="preserve"> </w:t>
      </w:r>
      <w:r w:rsidR="00F42B8F">
        <w:rPr>
          <w:rFonts w:ascii="Arial" w:hAnsi="Arial" w:cs="Arial"/>
        </w:rPr>
        <w:t xml:space="preserve">Modernizacja </w:t>
      </w:r>
      <w:r>
        <w:rPr>
          <w:rFonts w:ascii="Arial" w:hAnsi="Arial" w:cs="Arial"/>
        </w:rPr>
        <w:t>związ</w:t>
      </w:r>
      <w:r w:rsidR="00F42B8F">
        <w:rPr>
          <w:rFonts w:ascii="Arial" w:hAnsi="Arial" w:cs="Arial"/>
        </w:rPr>
        <w:t>ana jest</w:t>
      </w:r>
      <w:r>
        <w:rPr>
          <w:rFonts w:ascii="Arial" w:hAnsi="Arial" w:cs="Arial"/>
        </w:rPr>
        <w:t xml:space="preserve"> z nadaniem przez Ministerstwo Obrony Narodowej Zakładom Metalowym DEZAMET S.A. obowiązków Jednostki Zmilitaryzowanej przez całą dobę i przez 365/366 dni w roku. Wydłużenie czasu pracy w zakładzie, jako jednostce zmilitaryzowanej wiąże się </w:t>
      </w:r>
      <w:r w:rsidR="00086568">
        <w:rPr>
          <w:rFonts w:ascii="Arial" w:hAnsi="Arial" w:cs="Arial"/>
        </w:rPr>
        <w:br/>
      </w:r>
      <w:r>
        <w:rPr>
          <w:rFonts w:ascii="Arial" w:hAnsi="Arial" w:cs="Arial"/>
        </w:rPr>
        <w:t xml:space="preserve">z koniecznością zmiany posiadanego przez zakład pozwolenia zintegrowanego. </w:t>
      </w:r>
      <w:r w:rsidR="00086568">
        <w:rPr>
          <w:rFonts w:ascii="Arial" w:hAnsi="Arial" w:cs="Arial"/>
        </w:rPr>
        <w:br/>
      </w:r>
      <w:r>
        <w:rPr>
          <w:rFonts w:ascii="Arial" w:hAnsi="Arial" w:cs="Arial"/>
        </w:rPr>
        <w:lastRenderedPageBreak/>
        <w:t>W związku z tym zakład zawnioskował o zwiększenie</w:t>
      </w:r>
      <w:r w:rsidR="00E61EC9">
        <w:rPr>
          <w:rFonts w:ascii="Arial" w:hAnsi="Arial" w:cs="Arial"/>
        </w:rPr>
        <w:t xml:space="preserve"> maksymalnej</w:t>
      </w:r>
      <w:r>
        <w:rPr>
          <w:rFonts w:ascii="Arial" w:hAnsi="Arial" w:cs="Arial"/>
        </w:rPr>
        <w:t xml:space="preserve"> wydajności</w:t>
      </w:r>
      <w:r w:rsidR="00E61EC9">
        <w:rPr>
          <w:rFonts w:ascii="Arial" w:hAnsi="Arial" w:cs="Arial"/>
        </w:rPr>
        <w:t xml:space="preserve"> galwanizerni</w:t>
      </w:r>
      <w:r>
        <w:rPr>
          <w:rFonts w:ascii="Arial" w:hAnsi="Arial" w:cs="Arial"/>
        </w:rPr>
        <w:t xml:space="preserve"> do 210 240 m</w:t>
      </w:r>
      <w:r>
        <w:rPr>
          <w:rFonts w:ascii="Arial" w:hAnsi="Arial" w:cs="Arial"/>
          <w:vertAlign w:val="superscript"/>
        </w:rPr>
        <w:t>2</w:t>
      </w:r>
      <w:r>
        <w:rPr>
          <w:rFonts w:ascii="Arial" w:hAnsi="Arial" w:cs="Arial"/>
        </w:rPr>
        <w:t xml:space="preserve"> / rok</w:t>
      </w:r>
      <w:r w:rsidR="00FA6E7B">
        <w:rPr>
          <w:rFonts w:ascii="Arial" w:hAnsi="Arial" w:cs="Arial"/>
        </w:rPr>
        <w:t xml:space="preserve"> pokryć galwanicznych</w:t>
      </w:r>
      <w:r>
        <w:rPr>
          <w:rFonts w:ascii="Arial" w:hAnsi="Arial" w:cs="Arial"/>
        </w:rPr>
        <w:t xml:space="preserve">. Nowa linia technologiczna zlokalizowana jest wewnątrz wyremontowanej hali </w:t>
      </w:r>
      <w:r w:rsidR="00FA6E7B">
        <w:rPr>
          <w:rFonts w:ascii="Arial" w:hAnsi="Arial" w:cs="Arial"/>
        </w:rPr>
        <w:t>gdzie zamontowano</w:t>
      </w:r>
      <w:r>
        <w:rPr>
          <w:rFonts w:ascii="Arial" w:hAnsi="Arial" w:cs="Arial"/>
        </w:rPr>
        <w:t xml:space="preserve"> now</w:t>
      </w:r>
      <w:r w:rsidR="00B27B01">
        <w:rPr>
          <w:rFonts w:ascii="Arial" w:hAnsi="Arial" w:cs="Arial"/>
        </w:rPr>
        <w:t>ą</w:t>
      </w:r>
      <w:r>
        <w:rPr>
          <w:rFonts w:ascii="Arial" w:hAnsi="Arial" w:cs="Arial"/>
        </w:rPr>
        <w:t xml:space="preserve"> instalacj</w:t>
      </w:r>
      <w:r w:rsidR="00FA6E7B">
        <w:rPr>
          <w:rFonts w:ascii="Arial" w:hAnsi="Arial" w:cs="Arial"/>
        </w:rPr>
        <w:t>e</w:t>
      </w:r>
      <w:r>
        <w:rPr>
          <w:rFonts w:ascii="Arial" w:hAnsi="Arial" w:cs="Arial"/>
        </w:rPr>
        <w:t xml:space="preserve"> oraz</w:t>
      </w:r>
      <w:r w:rsidR="00FA6E7B">
        <w:rPr>
          <w:rFonts w:ascii="Arial" w:hAnsi="Arial" w:cs="Arial"/>
        </w:rPr>
        <w:t xml:space="preserve"> wykonano</w:t>
      </w:r>
      <w:r>
        <w:rPr>
          <w:rFonts w:ascii="Arial" w:hAnsi="Arial" w:cs="Arial"/>
        </w:rPr>
        <w:t xml:space="preserve"> szczelną posadzk</w:t>
      </w:r>
      <w:r w:rsidR="00FA6E7B">
        <w:rPr>
          <w:rFonts w:ascii="Arial" w:hAnsi="Arial" w:cs="Arial"/>
        </w:rPr>
        <w:t>ę</w:t>
      </w:r>
      <w:r>
        <w:rPr>
          <w:rFonts w:ascii="Arial" w:hAnsi="Arial" w:cs="Arial"/>
        </w:rPr>
        <w:t xml:space="preserve"> z nawierzchnią odporną na chemikalia używane w procesie technologicznym</w:t>
      </w:r>
      <w:r w:rsidRPr="00E07661">
        <w:rPr>
          <w:rFonts w:ascii="Arial" w:hAnsi="Arial" w:cs="Arial"/>
        </w:rPr>
        <w:t>.</w:t>
      </w:r>
      <w:r>
        <w:rPr>
          <w:rFonts w:ascii="Arial" w:hAnsi="Arial" w:cs="Arial"/>
          <w:color w:val="FF0000"/>
        </w:rPr>
        <w:t xml:space="preserve"> </w:t>
      </w:r>
      <w:r w:rsidRPr="00227C66">
        <w:rPr>
          <w:rFonts w:ascii="Arial" w:hAnsi="Arial" w:cs="Arial"/>
        </w:rPr>
        <w:t xml:space="preserve">W zakresie gospodarki wodno-ściekowej instalacji zakład zawnioskował o zmianę </w:t>
      </w:r>
      <w:r w:rsidR="00FA6E7B">
        <w:rPr>
          <w:rFonts w:ascii="Arial" w:hAnsi="Arial" w:cs="Arial"/>
        </w:rPr>
        <w:t xml:space="preserve">maksymalnej </w:t>
      </w:r>
      <w:r w:rsidRPr="00227C66">
        <w:rPr>
          <w:rFonts w:ascii="Arial" w:hAnsi="Arial" w:cs="Arial"/>
        </w:rPr>
        <w:t xml:space="preserve">ilości wody </w:t>
      </w:r>
      <w:r w:rsidR="00FA6E7B">
        <w:rPr>
          <w:rFonts w:ascii="Arial" w:hAnsi="Arial" w:cs="Arial"/>
        </w:rPr>
        <w:t xml:space="preserve">zużywanej </w:t>
      </w:r>
      <w:r w:rsidRPr="00227C66">
        <w:rPr>
          <w:rFonts w:ascii="Arial" w:hAnsi="Arial" w:cs="Arial"/>
        </w:rPr>
        <w:t xml:space="preserve">do celów technologicznych.  Przedmiotowa zmiana doprecyzowuje również opis procesu obróbki końcowej ścieków w oczyszczalni chemicznej. </w:t>
      </w:r>
      <w:r w:rsidRPr="00860885">
        <w:rPr>
          <w:rFonts w:ascii="Arial" w:hAnsi="Arial" w:cs="Arial"/>
        </w:rPr>
        <w:t>W pozwoleniu wprowadzono</w:t>
      </w:r>
      <w:r w:rsidR="00FA6E7B">
        <w:rPr>
          <w:rFonts w:ascii="Arial" w:hAnsi="Arial" w:cs="Arial"/>
        </w:rPr>
        <w:t xml:space="preserve"> również</w:t>
      </w:r>
      <w:r w:rsidRPr="00860885">
        <w:rPr>
          <w:rFonts w:ascii="Arial" w:hAnsi="Arial" w:cs="Arial"/>
        </w:rPr>
        <w:t xml:space="preserve"> zmiany w zakresie gospodarki odpadami </w:t>
      </w:r>
      <w:r w:rsidR="00FA6E7B">
        <w:rPr>
          <w:rFonts w:ascii="Arial" w:hAnsi="Arial" w:cs="Arial"/>
        </w:rPr>
        <w:t>wprowadzając</w:t>
      </w:r>
      <w:r>
        <w:rPr>
          <w:rFonts w:ascii="Arial" w:hAnsi="Arial" w:cs="Arial"/>
        </w:rPr>
        <w:t xml:space="preserve"> trzy dodatkowe kody odpadów do listy odpadów wytwarzanych w instalacji </w:t>
      </w:r>
      <w:r w:rsidR="000E7C15">
        <w:rPr>
          <w:rFonts w:ascii="Arial" w:hAnsi="Arial" w:cs="Arial"/>
        </w:rPr>
        <w:t>tj.</w:t>
      </w:r>
      <w:r>
        <w:rPr>
          <w:rFonts w:ascii="Arial" w:hAnsi="Arial" w:cs="Arial"/>
        </w:rPr>
        <w:t xml:space="preserve">: 11 01 07* -Alkalia trawiące, 11 01 11* - Wody popłuczne zawierające substancje niebezpieczne, 11 01 98* - Inne odpady zawierające substancje niebezpieczne. Uszczegółowiono opis procesów magazynowania odpadów, </w:t>
      </w:r>
      <w:r w:rsidR="000E7C15">
        <w:rPr>
          <w:rFonts w:ascii="Arial" w:hAnsi="Arial" w:cs="Arial"/>
        </w:rPr>
        <w:t xml:space="preserve">w związku z </w:t>
      </w:r>
      <w:r>
        <w:rPr>
          <w:rFonts w:ascii="Arial" w:hAnsi="Arial" w:cs="Arial"/>
        </w:rPr>
        <w:t>wybudowan</w:t>
      </w:r>
      <w:r w:rsidR="000E7C15">
        <w:rPr>
          <w:rFonts w:ascii="Arial" w:hAnsi="Arial" w:cs="Arial"/>
        </w:rPr>
        <w:t>ą</w:t>
      </w:r>
      <w:r>
        <w:rPr>
          <w:rFonts w:ascii="Arial" w:hAnsi="Arial" w:cs="Arial"/>
        </w:rPr>
        <w:t xml:space="preserve">  now</w:t>
      </w:r>
      <w:r w:rsidR="000E7C15">
        <w:rPr>
          <w:rFonts w:ascii="Arial" w:hAnsi="Arial" w:cs="Arial"/>
        </w:rPr>
        <w:t>ą</w:t>
      </w:r>
      <w:r>
        <w:rPr>
          <w:rFonts w:ascii="Arial" w:hAnsi="Arial" w:cs="Arial"/>
        </w:rPr>
        <w:t xml:space="preserve"> wiat</w:t>
      </w:r>
      <w:r w:rsidR="000E7C15">
        <w:rPr>
          <w:rFonts w:ascii="Arial" w:hAnsi="Arial" w:cs="Arial"/>
        </w:rPr>
        <w:t>ą</w:t>
      </w:r>
      <w:r>
        <w:rPr>
          <w:rFonts w:ascii="Arial" w:hAnsi="Arial" w:cs="Arial"/>
        </w:rPr>
        <w:t xml:space="preserve"> na odpady. </w:t>
      </w:r>
      <w:r w:rsidR="008650DF">
        <w:rPr>
          <w:rFonts w:ascii="Arial" w:hAnsi="Arial" w:cs="Arial"/>
        </w:rPr>
        <w:t>Ponadto określono nowe wielkości zużycia stosowanych surowców.</w:t>
      </w:r>
      <w:r>
        <w:rPr>
          <w:rFonts w:ascii="Arial" w:hAnsi="Arial" w:cs="Arial"/>
        </w:rPr>
        <w:t xml:space="preserve"> </w:t>
      </w:r>
      <w:r w:rsidR="00086568">
        <w:rPr>
          <w:rFonts w:ascii="Arial" w:hAnsi="Arial" w:cs="Arial"/>
        </w:rPr>
        <w:br/>
      </w:r>
      <w:r w:rsidRPr="004430E0">
        <w:rPr>
          <w:rFonts w:ascii="Arial" w:hAnsi="Arial" w:cs="Arial"/>
        </w:rPr>
        <w:t>W</w:t>
      </w:r>
      <w:r w:rsidR="00A007BC">
        <w:rPr>
          <w:rFonts w:ascii="Arial" w:hAnsi="Arial" w:cs="Arial"/>
        </w:rPr>
        <w:t xml:space="preserve"> decyzji wprowadzono zmiany w związku z wykonaną modernizacją wentylacji instalacji polegającą na</w:t>
      </w:r>
      <w:r w:rsidRPr="004430E0">
        <w:rPr>
          <w:rFonts w:ascii="Arial" w:hAnsi="Arial" w:cs="Arial"/>
        </w:rPr>
        <w:t xml:space="preserve"> </w:t>
      </w:r>
      <w:r w:rsidR="00A007BC">
        <w:rPr>
          <w:rFonts w:ascii="Arial" w:hAnsi="Arial" w:cs="Arial"/>
        </w:rPr>
        <w:t xml:space="preserve">wybudowaniu </w:t>
      </w:r>
      <w:r w:rsidRPr="004430E0">
        <w:rPr>
          <w:rFonts w:ascii="Arial" w:hAnsi="Arial" w:cs="Arial"/>
        </w:rPr>
        <w:t>now</w:t>
      </w:r>
      <w:r w:rsidR="00A007BC">
        <w:rPr>
          <w:rFonts w:ascii="Arial" w:hAnsi="Arial" w:cs="Arial"/>
        </w:rPr>
        <w:t>ego</w:t>
      </w:r>
      <w:r w:rsidRPr="004430E0">
        <w:rPr>
          <w:rFonts w:ascii="Arial" w:hAnsi="Arial" w:cs="Arial"/>
        </w:rPr>
        <w:t xml:space="preserve"> emitor</w:t>
      </w:r>
      <w:r w:rsidR="00A007BC">
        <w:rPr>
          <w:rFonts w:ascii="Arial" w:hAnsi="Arial" w:cs="Arial"/>
        </w:rPr>
        <w:t>a</w:t>
      </w:r>
      <w:r>
        <w:rPr>
          <w:rFonts w:ascii="Arial" w:hAnsi="Arial" w:cs="Arial"/>
        </w:rPr>
        <w:t xml:space="preserve"> E-55, </w:t>
      </w:r>
      <w:r w:rsidR="00A007BC">
        <w:rPr>
          <w:rFonts w:ascii="Arial" w:hAnsi="Arial" w:cs="Arial"/>
        </w:rPr>
        <w:t xml:space="preserve">oraz </w:t>
      </w:r>
      <w:r w:rsidRPr="004430E0">
        <w:rPr>
          <w:rFonts w:ascii="Arial" w:hAnsi="Arial" w:cs="Arial"/>
        </w:rPr>
        <w:t>likwid</w:t>
      </w:r>
      <w:r w:rsidR="00A007BC">
        <w:rPr>
          <w:rFonts w:ascii="Arial" w:hAnsi="Arial" w:cs="Arial"/>
        </w:rPr>
        <w:t>acji</w:t>
      </w:r>
      <w:r w:rsidRPr="004430E0">
        <w:rPr>
          <w:rFonts w:ascii="Arial" w:hAnsi="Arial" w:cs="Arial"/>
        </w:rPr>
        <w:t xml:space="preserve"> emitor</w:t>
      </w:r>
      <w:r w:rsidR="00A007BC">
        <w:rPr>
          <w:rFonts w:ascii="Arial" w:hAnsi="Arial" w:cs="Arial"/>
        </w:rPr>
        <w:t>ów</w:t>
      </w:r>
      <w:r w:rsidRPr="004430E0">
        <w:rPr>
          <w:rFonts w:ascii="Arial" w:hAnsi="Arial" w:cs="Arial"/>
        </w:rPr>
        <w:t xml:space="preserve"> ozn</w:t>
      </w:r>
      <w:r>
        <w:rPr>
          <w:rFonts w:ascii="Arial" w:hAnsi="Arial" w:cs="Arial"/>
        </w:rPr>
        <w:t>aczon</w:t>
      </w:r>
      <w:r w:rsidR="00A007BC">
        <w:rPr>
          <w:rFonts w:ascii="Arial" w:hAnsi="Arial" w:cs="Arial"/>
        </w:rPr>
        <w:t>ych</w:t>
      </w:r>
      <w:r>
        <w:rPr>
          <w:rFonts w:ascii="Arial" w:hAnsi="Arial" w:cs="Arial"/>
        </w:rPr>
        <w:t xml:space="preserve"> symbolem</w:t>
      </w:r>
      <w:r w:rsidRPr="004430E0">
        <w:rPr>
          <w:rFonts w:ascii="Arial" w:hAnsi="Arial" w:cs="Arial"/>
        </w:rPr>
        <w:t>.: E-</w:t>
      </w:r>
      <w:r>
        <w:rPr>
          <w:rFonts w:ascii="Arial" w:hAnsi="Arial" w:cs="Arial"/>
        </w:rPr>
        <w:t>51</w:t>
      </w:r>
      <w:r w:rsidRPr="004430E0">
        <w:rPr>
          <w:rFonts w:ascii="Arial" w:hAnsi="Arial" w:cs="Arial"/>
        </w:rPr>
        <w:t>, E-</w:t>
      </w:r>
      <w:r>
        <w:rPr>
          <w:rFonts w:ascii="Arial" w:hAnsi="Arial" w:cs="Arial"/>
        </w:rPr>
        <w:t>52</w:t>
      </w:r>
      <w:r w:rsidRPr="004430E0">
        <w:rPr>
          <w:rFonts w:ascii="Arial" w:hAnsi="Arial" w:cs="Arial"/>
        </w:rPr>
        <w:t xml:space="preserve"> </w:t>
      </w:r>
      <w:r w:rsidR="00A007BC">
        <w:rPr>
          <w:rFonts w:ascii="Arial" w:hAnsi="Arial" w:cs="Arial"/>
        </w:rPr>
        <w:t>i</w:t>
      </w:r>
      <w:r w:rsidRPr="004430E0">
        <w:rPr>
          <w:rFonts w:ascii="Arial" w:hAnsi="Arial" w:cs="Arial"/>
        </w:rPr>
        <w:t xml:space="preserve"> E-</w:t>
      </w:r>
      <w:r>
        <w:rPr>
          <w:rFonts w:ascii="Arial" w:hAnsi="Arial" w:cs="Arial"/>
        </w:rPr>
        <w:t>53.  Ponadto zlikwidowane zostały trzy wentylatory wyciągowe oparów z części galwanizerni gdzie prowadzone było chromowanie techniczne (oznaczone jako źródła punktowe P5, P6, P7)</w:t>
      </w:r>
      <w:r w:rsidR="00A007BC">
        <w:rPr>
          <w:rFonts w:ascii="Arial" w:hAnsi="Arial" w:cs="Arial"/>
        </w:rPr>
        <w:t>.</w:t>
      </w:r>
      <w:r>
        <w:rPr>
          <w:rFonts w:ascii="Arial" w:hAnsi="Arial" w:cs="Arial"/>
        </w:rPr>
        <w:t xml:space="preserve"> </w:t>
      </w:r>
      <w:r w:rsidR="00A007BC">
        <w:rPr>
          <w:rFonts w:ascii="Arial" w:hAnsi="Arial" w:cs="Arial"/>
        </w:rPr>
        <w:t>W</w:t>
      </w:r>
      <w:r>
        <w:rPr>
          <w:rFonts w:ascii="Arial" w:hAnsi="Arial" w:cs="Arial"/>
        </w:rPr>
        <w:t xml:space="preserve"> ich miejsce powstał jeden wentylator (W1) współpracujący z nowym urządzeniem do oczyszczania powietrza i nowym emitorem E55 oraz centrala nadmuchowa (W2). Dodatkowo</w:t>
      </w:r>
      <w:r w:rsidR="00A007BC">
        <w:rPr>
          <w:rFonts w:ascii="Arial" w:hAnsi="Arial" w:cs="Arial"/>
        </w:rPr>
        <w:t xml:space="preserve"> w obiegu wody</w:t>
      </w:r>
      <w:r>
        <w:rPr>
          <w:rFonts w:ascii="Arial" w:hAnsi="Arial" w:cs="Arial"/>
        </w:rPr>
        <w:t xml:space="preserve"> zainstalowano agregaty wody lodowej (W3, W4, W5). </w:t>
      </w:r>
      <w:r w:rsidR="00A007BC">
        <w:rPr>
          <w:rFonts w:ascii="Arial" w:hAnsi="Arial" w:cs="Arial"/>
        </w:rPr>
        <w:t>Ponadto z</w:t>
      </w:r>
      <w:r>
        <w:rPr>
          <w:rFonts w:ascii="Arial" w:hAnsi="Arial" w:cs="Arial"/>
        </w:rPr>
        <w:t>mienił lokalizację filtr stanowiskowy typu FS 1x2-225x1000 z wentylatorem o wydajności 1000 m</w:t>
      </w:r>
      <w:r>
        <w:rPr>
          <w:rFonts w:ascii="Arial" w:hAnsi="Arial" w:cs="Arial"/>
          <w:vertAlign w:val="superscript"/>
        </w:rPr>
        <w:t>3</w:t>
      </w:r>
      <w:r>
        <w:rPr>
          <w:rFonts w:ascii="Arial" w:hAnsi="Arial" w:cs="Arial"/>
        </w:rPr>
        <w:t xml:space="preserve">/h źródło punktowe P8. </w:t>
      </w:r>
    </w:p>
    <w:p w14:paraId="6D1039BD" w14:textId="77777777" w:rsidR="007545BD" w:rsidRDefault="007545BD" w:rsidP="007545BD">
      <w:pPr>
        <w:spacing w:line="360" w:lineRule="auto"/>
        <w:jc w:val="both"/>
        <w:rPr>
          <w:rFonts w:ascii="Arial" w:hAnsi="Arial" w:cs="Arial"/>
        </w:rPr>
      </w:pPr>
      <w:r w:rsidRPr="006C1C46">
        <w:rPr>
          <w:rFonts w:ascii="Arial" w:hAnsi="Arial" w:cs="Arial"/>
        </w:rPr>
        <w:t>Pozostałe zmiany w pozwoleniu związane są z doprecyzowaniem jego warunków do stanu rzeczywistego instalacji.</w:t>
      </w:r>
    </w:p>
    <w:p w14:paraId="228409D0" w14:textId="77777777" w:rsidR="007545BD" w:rsidRPr="007545BD" w:rsidRDefault="007545BD" w:rsidP="007545BD">
      <w:pPr>
        <w:spacing w:line="360" w:lineRule="auto"/>
        <w:ind w:firstLine="708"/>
        <w:jc w:val="both"/>
        <w:rPr>
          <w:rFonts w:ascii="Arial" w:hAnsi="Arial" w:cs="Arial"/>
        </w:rPr>
      </w:pPr>
      <w:r w:rsidRPr="007545BD">
        <w:rPr>
          <w:rFonts w:ascii="Arial" w:hAnsi="Arial" w:cs="Arial"/>
        </w:rPr>
        <w:t xml:space="preserve">We wniosku wykazano,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 rozporządzeniu Ministra Środowiska z dnia 24 sierpnia 2012 r. </w:t>
      </w:r>
      <w:r w:rsidR="00C72E81">
        <w:rPr>
          <w:rFonts w:ascii="Arial" w:hAnsi="Arial" w:cs="Arial"/>
        </w:rPr>
        <w:br/>
      </w:r>
      <w:r w:rsidRPr="007545BD">
        <w:rPr>
          <w:rFonts w:ascii="Arial" w:hAnsi="Arial" w:cs="Arial"/>
        </w:rPr>
        <w:t xml:space="preserve">w sprawie poziomów niektórych substancji w powietrzu (Dz.U. 2021 poz. 845) oraz </w:t>
      </w:r>
      <w:r w:rsidR="00C72E81">
        <w:rPr>
          <w:rFonts w:ascii="Arial" w:hAnsi="Arial" w:cs="Arial"/>
        </w:rPr>
        <w:br/>
      </w:r>
      <w:r w:rsidRPr="007545BD">
        <w:rPr>
          <w:rFonts w:ascii="Arial" w:hAnsi="Arial" w:cs="Arial"/>
        </w:rPr>
        <w:lastRenderedPageBreak/>
        <w:t>w rozporządzeniu Ministra Środowiska z dnia 26 stycznia 2010 r. w sprawie wartości odniesienia dla niektórych substancji w powietrzu (Dz.U. 2010 nr 16 poz. 87).</w:t>
      </w:r>
    </w:p>
    <w:p w14:paraId="3E7937AB" w14:textId="77777777" w:rsidR="007545BD" w:rsidRPr="007545BD" w:rsidRDefault="007545BD" w:rsidP="007545BD">
      <w:pPr>
        <w:spacing w:line="360" w:lineRule="auto"/>
        <w:ind w:firstLine="709"/>
        <w:jc w:val="both"/>
        <w:rPr>
          <w:rFonts w:ascii="Arial" w:hAnsi="Arial" w:cs="Arial"/>
        </w:rPr>
      </w:pPr>
      <w:r w:rsidRPr="007545BD">
        <w:rPr>
          <w:rFonts w:ascii="Arial" w:hAnsi="Arial" w:cs="Arial"/>
        </w:rPr>
        <w:t xml:space="preserve">Zgodnie z art. 202 ust. 1 ustawy Prawo ochrony środowiska w pozwoleniu </w:t>
      </w:r>
      <w:r w:rsidRPr="007545BD">
        <w:rPr>
          <w:rFonts w:ascii="Arial" w:hAnsi="Arial" w:cs="Arial"/>
          <w:lang w:eastAsia="x-none"/>
        </w:rPr>
        <w:t xml:space="preserve">zintegrowanym </w:t>
      </w:r>
      <w:r w:rsidRPr="007545BD">
        <w:rPr>
          <w:rFonts w:ascii="Arial" w:hAnsi="Arial" w:cs="Arial"/>
        </w:rPr>
        <w:t xml:space="preserve">określono wielkość dopuszczalnej emisji gazów i pyłów do powietrza </w:t>
      </w:r>
      <w:r w:rsidRPr="007545BD">
        <w:rPr>
          <w:rFonts w:ascii="Arial" w:hAnsi="Arial" w:cs="Arial"/>
        </w:rPr>
        <w:br/>
        <w:t xml:space="preserve">w warunkach normalnego funkcjonowania instalacji. </w:t>
      </w:r>
    </w:p>
    <w:p w14:paraId="4B59836C" w14:textId="77777777" w:rsidR="007545BD" w:rsidRPr="00366AD5" w:rsidRDefault="007545BD" w:rsidP="007545BD">
      <w:pPr>
        <w:spacing w:line="360" w:lineRule="auto"/>
        <w:ind w:firstLine="709"/>
        <w:jc w:val="both"/>
      </w:pPr>
      <w:r w:rsidRPr="00366AD5">
        <w:rPr>
          <w:rFonts w:ascii="Arial" w:hAnsi="Arial" w:cs="Arial"/>
        </w:rPr>
        <w:t xml:space="preserve">W instalacji galwanizerni objętej niniejszym pozwoleniem prowadzony będzie proces powlekania z użyciem materiałów zawierających w swym składzie lotne związki organiczne (LZO), do którego stosuje się standardy emisyjne zgodnie </w:t>
      </w:r>
      <w:r w:rsidR="00C72E81" w:rsidRPr="00366AD5">
        <w:rPr>
          <w:rFonts w:ascii="Arial" w:hAnsi="Arial" w:cs="Arial"/>
        </w:rPr>
        <w:br/>
      </w:r>
      <w:r w:rsidRPr="00366AD5">
        <w:rPr>
          <w:rFonts w:ascii="Arial" w:hAnsi="Arial" w:cs="Arial"/>
        </w:rPr>
        <w:t>z zapisami z rozporządzenia</w:t>
      </w:r>
      <w:r w:rsidRPr="00366AD5">
        <w:rPr>
          <w:rFonts w:ascii="Arial" w:hAnsi="Arial" w:cs="Arial"/>
          <w:shd w:val="clear" w:color="auto" w:fill="FFFFFF"/>
        </w:rPr>
        <w:t xml:space="preserve"> Ministra Klimatu z dnia 24 września 2020 r. w sprawie standardów emisyjnych dla niektórych rodzajów instalacji, źródeł spalania paliw oraz urządzeń spalania lub współspalania odpadów </w:t>
      </w:r>
      <w:r w:rsidRPr="00366AD5">
        <w:rPr>
          <w:rFonts w:ascii="Arial" w:hAnsi="Arial" w:cs="Arial"/>
        </w:rPr>
        <w:t>(Dz.U. 2020 poz. 1860). Zużycie LZO w instalacji izolowania powłok objętej niniejszym pozwoleniem wynosi 1,</w:t>
      </w:r>
      <w:r w:rsidR="00AA07BA">
        <w:rPr>
          <w:rFonts w:ascii="Arial" w:hAnsi="Arial" w:cs="Arial"/>
        </w:rPr>
        <w:t>324</w:t>
      </w:r>
      <w:r w:rsidRPr="00366AD5">
        <w:rPr>
          <w:rFonts w:ascii="Arial" w:hAnsi="Arial" w:cs="Arial"/>
        </w:rPr>
        <w:t xml:space="preserve"> Mg/rok, natomiast maksymalna ilość zużywanych LZO w ww. procesie we wszystkich instalacjach eksploatowanych na terenie Zakładu przekracza 15 Mg/rok, co  było podstawą do zastosowania wymogów wynikających z ww. rozporządzenia.</w:t>
      </w:r>
      <w:r w:rsidRPr="00366AD5">
        <w:rPr>
          <w:rFonts w:ascii="Arial" w:hAnsi="Arial" w:cs="Arial"/>
          <w:b/>
          <w:bCs/>
        </w:rPr>
        <w:t xml:space="preserve">  </w:t>
      </w:r>
      <w:r w:rsidRPr="00366AD5">
        <w:rPr>
          <w:rFonts w:ascii="Arial" w:hAnsi="Arial" w:cs="Arial"/>
        </w:rPr>
        <w:t xml:space="preserve"> </w:t>
      </w:r>
    </w:p>
    <w:p w14:paraId="44139A14" w14:textId="77777777" w:rsidR="007545BD" w:rsidRPr="007545BD" w:rsidRDefault="007545BD" w:rsidP="007545BD">
      <w:pPr>
        <w:spacing w:line="360" w:lineRule="auto"/>
        <w:ind w:firstLine="709"/>
        <w:jc w:val="both"/>
        <w:rPr>
          <w:rFonts w:ascii="Arial" w:hAnsi="Arial" w:cs="Arial"/>
        </w:rPr>
      </w:pPr>
      <w:r w:rsidRPr="007545BD">
        <w:rPr>
          <w:rFonts w:ascii="Arial" w:hAnsi="Arial" w:cs="Arial"/>
        </w:rPr>
        <w:t>W punkcie  V.2.3. niniejszego pozwolenia określiłem zakres i częstotliwość pomiarów emisji do powietrza dla emitorów E47 oraz E55. Ponadto na prowadzącym instalację ciążą obowiązki wynikające bezpośrednio z rozporządzenia  Ministra Klimatu i Środowiska z dnia 7 września 2021r. w sprawie wymagań w zakresie prowadzenia pomiarów wielkości emisji</w:t>
      </w:r>
      <w:r w:rsidRPr="007545BD">
        <w:rPr>
          <w:rFonts w:ascii="Arial" w:hAnsi="Arial" w:cs="Arial"/>
          <w:lang w:val="x-none"/>
        </w:rPr>
        <w:t xml:space="preserve"> (</w:t>
      </w:r>
      <w:r w:rsidRPr="007545BD">
        <w:rPr>
          <w:rFonts w:ascii="Arial" w:hAnsi="Arial" w:cs="Arial"/>
        </w:rPr>
        <w:t>Dz.U. 2021 poz. 1710), dotyczące wykonywania okresowych pomiarów emisji do powietrza lotnych związków organicznych (LZO) w przypadku emitorów gdzie zastosowano urządzenia ograniczające wielkość emisji LZO, tj. emitora E50. Zakres, metodykę oraz czasokres prowadzania pomiarów określają wymogi tego rozporządzenia.</w:t>
      </w:r>
    </w:p>
    <w:p w14:paraId="3F0AD4EC" w14:textId="77777777" w:rsidR="007545BD" w:rsidRPr="003A09DD" w:rsidRDefault="007545BD" w:rsidP="007545BD">
      <w:pPr>
        <w:spacing w:line="360" w:lineRule="auto"/>
        <w:ind w:firstLine="709"/>
        <w:jc w:val="both"/>
        <w:rPr>
          <w:rFonts w:ascii="Arial" w:hAnsi="Arial" w:cs="Arial"/>
        </w:rPr>
      </w:pPr>
      <w:r w:rsidRPr="003A09DD">
        <w:rPr>
          <w:rFonts w:ascii="Arial" w:hAnsi="Arial" w:cs="Arial"/>
        </w:rPr>
        <w:t>Po zapoznaniu się z przedłożoną dokumentacją wraz z uzupełnieniami stwierdzono, że wniosek spełnia wymogi art. 184 i art. 208 ustawy Prawo ochrony środowiska.</w:t>
      </w:r>
      <w:r w:rsidRPr="003A09DD">
        <w:rPr>
          <w:rFonts w:ascii="Arial" w:hAnsi="Arial" w:cs="Arial"/>
        </w:rPr>
        <w:tab/>
      </w:r>
    </w:p>
    <w:p w14:paraId="1D972B8B" w14:textId="77777777" w:rsidR="007545BD" w:rsidRPr="003A09DD" w:rsidRDefault="007545BD" w:rsidP="007545BD">
      <w:pPr>
        <w:spacing w:line="360" w:lineRule="auto"/>
        <w:ind w:firstLine="709"/>
        <w:jc w:val="both"/>
        <w:rPr>
          <w:rFonts w:ascii="Arial" w:hAnsi="Arial" w:cs="Arial"/>
        </w:rPr>
      </w:pPr>
      <w:r w:rsidRPr="003A09DD">
        <w:rPr>
          <w:rFonts w:ascii="Arial" w:hAnsi="Arial" w:cs="Arial"/>
        </w:rPr>
        <w:t xml:space="preserve">Zgodne z wymogiem art. 218 ust. 1 ustawy Prawo ochrony środowiska, ogłoszeniem z dnia </w:t>
      </w:r>
      <w:r w:rsidRPr="009C08DB">
        <w:rPr>
          <w:rFonts w:ascii="Arial" w:hAnsi="Arial" w:cs="Arial"/>
        </w:rPr>
        <w:t>30</w:t>
      </w:r>
      <w:r w:rsidRPr="003A09DD">
        <w:rPr>
          <w:rFonts w:ascii="Arial" w:hAnsi="Arial" w:cs="Arial"/>
        </w:rPr>
        <w:t xml:space="preserve"> </w:t>
      </w:r>
      <w:r w:rsidRPr="009C08DB">
        <w:rPr>
          <w:rFonts w:ascii="Arial" w:hAnsi="Arial" w:cs="Arial"/>
        </w:rPr>
        <w:t>maja</w:t>
      </w:r>
      <w:r w:rsidRPr="003A09DD">
        <w:rPr>
          <w:rFonts w:ascii="Arial" w:hAnsi="Arial" w:cs="Arial"/>
        </w:rPr>
        <w:t xml:space="preserve"> 202</w:t>
      </w:r>
      <w:r w:rsidRPr="009C08DB">
        <w:rPr>
          <w:rFonts w:ascii="Arial" w:hAnsi="Arial" w:cs="Arial"/>
        </w:rPr>
        <w:t>2</w:t>
      </w:r>
      <w:r w:rsidRPr="003A09DD">
        <w:rPr>
          <w:rFonts w:ascii="Arial" w:hAnsi="Arial" w:cs="Arial"/>
        </w:rPr>
        <w:t xml:space="preserve"> r., znak : OS-I.7222.3</w:t>
      </w:r>
      <w:r w:rsidRPr="009C08DB">
        <w:rPr>
          <w:rFonts w:ascii="Arial" w:hAnsi="Arial" w:cs="Arial"/>
        </w:rPr>
        <w:t>8</w:t>
      </w:r>
      <w:r w:rsidRPr="003A09DD">
        <w:rPr>
          <w:rFonts w:ascii="Arial" w:hAnsi="Arial" w:cs="Arial"/>
        </w:rPr>
        <w:t>.</w:t>
      </w:r>
      <w:r w:rsidRPr="009C08DB">
        <w:rPr>
          <w:rFonts w:ascii="Arial" w:hAnsi="Arial" w:cs="Arial"/>
        </w:rPr>
        <w:t>9</w:t>
      </w:r>
      <w:r w:rsidRPr="003A09DD">
        <w:rPr>
          <w:rFonts w:ascii="Arial" w:hAnsi="Arial" w:cs="Arial"/>
        </w:rPr>
        <w:t>.20</w:t>
      </w:r>
      <w:r w:rsidRPr="009C08DB">
        <w:rPr>
          <w:rFonts w:ascii="Arial" w:hAnsi="Arial" w:cs="Arial"/>
        </w:rPr>
        <w:t>21</w:t>
      </w:r>
      <w:r w:rsidRPr="003A09DD">
        <w:rPr>
          <w:rFonts w:ascii="Arial" w:hAnsi="Arial" w:cs="Arial"/>
        </w:rPr>
        <w:t xml:space="preserve">.AW podałem do publicznej wiadomości informację o wszczęciu przedmiotowego postępowania oraz poinformowałem o prawie wnoszenia uwag i wniosków do przedłożonej w sprawie dokumentacji. Ogłoszenie było dostępne przez 30 dni, tj. od </w:t>
      </w:r>
      <w:r w:rsidRPr="009C08DB">
        <w:rPr>
          <w:rFonts w:ascii="Arial" w:hAnsi="Arial" w:cs="Arial"/>
        </w:rPr>
        <w:t>31</w:t>
      </w:r>
      <w:r w:rsidRPr="003A09DD">
        <w:rPr>
          <w:rFonts w:ascii="Arial" w:hAnsi="Arial" w:cs="Arial"/>
        </w:rPr>
        <w:t xml:space="preserve"> </w:t>
      </w:r>
      <w:r w:rsidRPr="009C08DB">
        <w:rPr>
          <w:rFonts w:ascii="Arial" w:hAnsi="Arial" w:cs="Arial"/>
        </w:rPr>
        <w:t>maja</w:t>
      </w:r>
      <w:r w:rsidRPr="003A09DD">
        <w:rPr>
          <w:rFonts w:ascii="Arial" w:hAnsi="Arial" w:cs="Arial"/>
        </w:rPr>
        <w:t xml:space="preserve"> 202</w:t>
      </w:r>
      <w:r w:rsidRPr="009C08DB">
        <w:rPr>
          <w:rFonts w:ascii="Arial" w:hAnsi="Arial" w:cs="Arial"/>
        </w:rPr>
        <w:t>2</w:t>
      </w:r>
      <w:r w:rsidRPr="003A09DD">
        <w:rPr>
          <w:rFonts w:ascii="Arial" w:hAnsi="Arial" w:cs="Arial"/>
        </w:rPr>
        <w:t xml:space="preserve"> r. do </w:t>
      </w:r>
      <w:r w:rsidRPr="009C08DB">
        <w:rPr>
          <w:rFonts w:ascii="Arial" w:hAnsi="Arial" w:cs="Arial"/>
        </w:rPr>
        <w:t>30</w:t>
      </w:r>
      <w:r w:rsidRPr="003A09DD">
        <w:rPr>
          <w:rFonts w:ascii="Arial" w:hAnsi="Arial" w:cs="Arial"/>
        </w:rPr>
        <w:t xml:space="preserve"> </w:t>
      </w:r>
      <w:r w:rsidRPr="009C08DB">
        <w:rPr>
          <w:rFonts w:ascii="Arial" w:hAnsi="Arial" w:cs="Arial"/>
        </w:rPr>
        <w:t>czerwca</w:t>
      </w:r>
      <w:r w:rsidRPr="003A09DD">
        <w:rPr>
          <w:rFonts w:ascii="Arial" w:hAnsi="Arial" w:cs="Arial"/>
        </w:rPr>
        <w:t xml:space="preserve"> 202</w:t>
      </w:r>
      <w:r w:rsidRPr="009C08DB">
        <w:rPr>
          <w:rFonts w:ascii="Arial" w:hAnsi="Arial" w:cs="Arial"/>
        </w:rPr>
        <w:t>2</w:t>
      </w:r>
      <w:r w:rsidRPr="003A09DD">
        <w:rPr>
          <w:rFonts w:ascii="Arial" w:hAnsi="Arial" w:cs="Arial"/>
        </w:rPr>
        <w:t xml:space="preserve"> r. na tablicy ogłoszeń Spółki w pobliżu instalacji objętej wnioskiem, na tablicy ogłoszeń Urzędu Miasta</w:t>
      </w:r>
      <w:r w:rsidRPr="009C08DB">
        <w:rPr>
          <w:rFonts w:ascii="Arial" w:hAnsi="Arial" w:cs="Arial"/>
        </w:rPr>
        <w:t xml:space="preserve"> i Gminy</w:t>
      </w:r>
      <w:r w:rsidRPr="003A09DD">
        <w:rPr>
          <w:rFonts w:ascii="Arial" w:hAnsi="Arial" w:cs="Arial"/>
        </w:rPr>
        <w:t xml:space="preserve"> </w:t>
      </w:r>
      <w:r w:rsidRPr="009C08DB">
        <w:rPr>
          <w:rFonts w:ascii="Arial" w:hAnsi="Arial" w:cs="Arial"/>
        </w:rPr>
        <w:t>Nowa Dęba</w:t>
      </w:r>
      <w:r w:rsidRPr="003A09DD">
        <w:rPr>
          <w:rFonts w:ascii="Arial" w:hAnsi="Arial" w:cs="Arial"/>
        </w:rPr>
        <w:t xml:space="preserve"> oraz na stronie internetowej </w:t>
      </w:r>
      <w:r w:rsidR="00086568">
        <w:rPr>
          <w:rFonts w:ascii="Arial" w:hAnsi="Arial" w:cs="Arial"/>
        </w:rPr>
        <w:br/>
      </w:r>
      <w:r w:rsidRPr="003A09DD">
        <w:rPr>
          <w:rFonts w:ascii="Arial" w:hAnsi="Arial" w:cs="Arial"/>
        </w:rPr>
        <w:lastRenderedPageBreak/>
        <w:t xml:space="preserve">i tablicy ogłoszeń Urzędu Marszałkowskiego Województwa Podkarpackiego </w:t>
      </w:r>
      <w:r w:rsidR="00086568">
        <w:rPr>
          <w:rFonts w:ascii="Arial" w:hAnsi="Arial" w:cs="Arial"/>
        </w:rPr>
        <w:br/>
      </w:r>
      <w:r w:rsidRPr="003A09DD">
        <w:rPr>
          <w:rFonts w:ascii="Arial" w:hAnsi="Arial" w:cs="Arial"/>
        </w:rPr>
        <w:t xml:space="preserve">w Rzeszowie. W okresie udostępnienia wniosku nie wniesiono żadnych uwag </w:t>
      </w:r>
      <w:r w:rsidR="00086568">
        <w:rPr>
          <w:rFonts w:ascii="Arial" w:hAnsi="Arial" w:cs="Arial"/>
        </w:rPr>
        <w:br/>
      </w:r>
      <w:r w:rsidRPr="003A09DD">
        <w:rPr>
          <w:rFonts w:ascii="Arial" w:hAnsi="Arial" w:cs="Arial"/>
        </w:rPr>
        <w:t>i wniosków.</w:t>
      </w:r>
    </w:p>
    <w:p w14:paraId="4B6E23C0" w14:textId="77777777" w:rsidR="007545BD" w:rsidRPr="003A09DD" w:rsidRDefault="007545BD" w:rsidP="007545BD">
      <w:pPr>
        <w:spacing w:line="360" w:lineRule="auto"/>
        <w:ind w:firstLine="709"/>
        <w:jc w:val="both"/>
        <w:rPr>
          <w:rFonts w:ascii="Arial" w:hAnsi="Arial" w:cs="Arial"/>
        </w:rPr>
      </w:pPr>
      <w:r w:rsidRPr="003A09DD">
        <w:rPr>
          <w:rFonts w:ascii="Arial" w:hAnsi="Arial" w:cs="Arial"/>
        </w:rPr>
        <w:t>Zarządzający instalacją nie złożył wniosku o wyłączenie z udostępnienia danych zawartych w dokumentacji, w trybie art. 16 ustawy z dnia 3 października 2008 r. o udostępnianiu informacji o środowisku i jego ochronie, udziale społeczeństwa w ochronie środowiska oraz o ocenach oddziaływania na środowisko (Dz.U. z 202</w:t>
      </w:r>
      <w:r w:rsidRPr="009C08DB">
        <w:rPr>
          <w:rFonts w:ascii="Arial" w:hAnsi="Arial" w:cs="Arial"/>
        </w:rPr>
        <w:t>2</w:t>
      </w:r>
      <w:r w:rsidRPr="003A09DD">
        <w:rPr>
          <w:rFonts w:ascii="Arial" w:hAnsi="Arial" w:cs="Arial"/>
        </w:rPr>
        <w:t xml:space="preserve"> poz.</w:t>
      </w:r>
      <w:r w:rsidRPr="009C08DB">
        <w:rPr>
          <w:rFonts w:ascii="Arial" w:hAnsi="Arial" w:cs="Arial"/>
        </w:rPr>
        <w:t>1021</w:t>
      </w:r>
      <w:r w:rsidRPr="003A09DD">
        <w:rPr>
          <w:rFonts w:ascii="Arial" w:hAnsi="Arial" w:cs="Arial"/>
        </w:rPr>
        <w:t xml:space="preserve"> t.j).</w:t>
      </w:r>
    </w:p>
    <w:p w14:paraId="5B5E55B0" w14:textId="77777777" w:rsidR="007545BD" w:rsidRPr="007545BD" w:rsidRDefault="007545BD" w:rsidP="007545BD">
      <w:pPr>
        <w:spacing w:line="360" w:lineRule="auto"/>
        <w:ind w:firstLine="708"/>
        <w:jc w:val="both"/>
        <w:rPr>
          <w:rFonts w:ascii="Arial" w:hAnsi="Arial" w:cs="Arial"/>
          <w:bCs/>
          <w:color w:val="4472C4"/>
        </w:rPr>
      </w:pPr>
      <w:r w:rsidRPr="003A09DD">
        <w:rPr>
          <w:rFonts w:ascii="Arial" w:hAnsi="Arial" w:cs="Arial"/>
          <w:bCs/>
        </w:rPr>
        <w:t>Na podstawie art. 183</w:t>
      </w:r>
      <w:r w:rsidRPr="00EC37CB">
        <w:rPr>
          <w:rFonts w:ascii="Arial" w:hAnsi="Arial" w:cs="Arial"/>
          <w:bCs/>
        </w:rPr>
        <w:t xml:space="preserve"> </w:t>
      </w:r>
      <w:r w:rsidRPr="003A09DD">
        <w:rPr>
          <w:rFonts w:ascii="Arial" w:hAnsi="Arial" w:cs="Arial"/>
          <w:bCs/>
        </w:rPr>
        <w:t xml:space="preserve">c ust. 2 Poś </w:t>
      </w:r>
      <w:r w:rsidRPr="00EC37CB">
        <w:rPr>
          <w:rFonts w:ascii="Arial" w:hAnsi="Arial" w:cs="Arial"/>
          <w:bCs/>
        </w:rPr>
        <w:t xml:space="preserve">pismem z dnia 24 maja 2022 r., znak: </w:t>
      </w:r>
      <w:r w:rsidR="0088766E">
        <w:rPr>
          <w:rFonts w:ascii="Arial" w:hAnsi="Arial" w:cs="Arial"/>
          <w:bCs/>
        </w:rPr>
        <w:br/>
      </w:r>
      <w:r w:rsidRPr="00EC37CB">
        <w:rPr>
          <w:rFonts w:ascii="Arial" w:hAnsi="Arial" w:cs="Arial"/>
          <w:bCs/>
        </w:rPr>
        <w:t xml:space="preserve">OS-I.38.9.2021.AW Marszałek </w:t>
      </w:r>
      <w:r w:rsidR="009C2984">
        <w:rPr>
          <w:rFonts w:ascii="Arial" w:hAnsi="Arial" w:cs="Arial"/>
          <w:bCs/>
        </w:rPr>
        <w:t>W</w:t>
      </w:r>
      <w:r w:rsidRPr="00EC37CB">
        <w:rPr>
          <w:rFonts w:ascii="Arial" w:hAnsi="Arial" w:cs="Arial"/>
          <w:bCs/>
        </w:rPr>
        <w:t>ojewództwa Podkarpac</w:t>
      </w:r>
      <w:r>
        <w:rPr>
          <w:rFonts w:ascii="Arial" w:hAnsi="Arial" w:cs="Arial"/>
          <w:bCs/>
        </w:rPr>
        <w:t>kiego</w:t>
      </w:r>
      <w:r w:rsidRPr="00EC37CB">
        <w:rPr>
          <w:rFonts w:ascii="Arial" w:hAnsi="Arial" w:cs="Arial"/>
          <w:bCs/>
        </w:rPr>
        <w:t xml:space="preserve"> zw</w:t>
      </w:r>
      <w:r>
        <w:rPr>
          <w:rFonts w:ascii="Arial" w:hAnsi="Arial" w:cs="Arial"/>
          <w:bCs/>
        </w:rPr>
        <w:t>r</w:t>
      </w:r>
      <w:r w:rsidRPr="00EC37CB">
        <w:rPr>
          <w:rFonts w:ascii="Arial" w:hAnsi="Arial" w:cs="Arial"/>
          <w:bCs/>
        </w:rPr>
        <w:t>ócił się</w:t>
      </w:r>
      <w:r w:rsidRPr="003A09DD">
        <w:rPr>
          <w:rFonts w:ascii="Arial" w:hAnsi="Arial" w:cs="Arial"/>
          <w:bCs/>
        </w:rPr>
        <w:t xml:space="preserve"> do </w:t>
      </w:r>
      <w:r w:rsidRPr="003A09DD">
        <w:rPr>
          <w:rFonts w:ascii="Arial" w:hAnsi="Arial" w:cs="Arial"/>
        </w:rPr>
        <w:t xml:space="preserve">Komendanta Miejskiego Państwowej Straży Pożarnej w </w:t>
      </w:r>
      <w:r w:rsidRPr="00EC37CB">
        <w:rPr>
          <w:rFonts w:ascii="Arial" w:hAnsi="Arial" w:cs="Arial"/>
        </w:rPr>
        <w:t>Tarnobrzegu</w:t>
      </w:r>
      <w:r w:rsidRPr="003A09DD">
        <w:rPr>
          <w:rFonts w:ascii="Arial" w:hAnsi="Arial" w:cs="Arial"/>
          <w:bCs/>
        </w:rPr>
        <w:t xml:space="preserve"> </w:t>
      </w:r>
      <w:r w:rsidR="009011F4">
        <w:rPr>
          <w:rFonts w:ascii="Arial" w:hAnsi="Arial" w:cs="Arial"/>
          <w:bCs/>
        </w:rPr>
        <w:br/>
      </w:r>
      <w:r w:rsidRPr="003A09DD">
        <w:rPr>
          <w:rFonts w:ascii="Arial" w:hAnsi="Arial" w:cs="Arial"/>
          <w:bCs/>
        </w:rPr>
        <w:t xml:space="preserve">o przeprowadzenie kontroli instalacji </w:t>
      </w:r>
      <w:r w:rsidRPr="003A09DD">
        <w:rPr>
          <w:rFonts w:ascii="Arial" w:hAnsi="Arial" w:cs="Arial"/>
        </w:rPr>
        <w:t xml:space="preserve"> </w:t>
      </w:r>
      <w:r w:rsidRPr="00EC37CB">
        <w:rPr>
          <w:rFonts w:ascii="Arial" w:hAnsi="Arial" w:cs="Arial"/>
        </w:rPr>
        <w:t xml:space="preserve">galwanizerni </w:t>
      </w:r>
      <w:r w:rsidRPr="0095556B">
        <w:rPr>
          <w:rFonts w:ascii="Arial" w:hAnsi="Arial" w:cs="Arial"/>
        </w:rPr>
        <w:t xml:space="preserve">o całkowitej objętości wanien procesowych </w:t>
      </w:r>
      <w:r w:rsidRPr="0095556B">
        <w:rPr>
          <w:rFonts w:ascii="Arial" w:hAnsi="Arial"/>
        </w:rPr>
        <w:t>37,125 m</w:t>
      </w:r>
      <w:r w:rsidRPr="0095556B">
        <w:rPr>
          <w:rFonts w:ascii="Arial" w:hAnsi="Arial"/>
          <w:vertAlign w:val="superscript"/>
        </w:rPr>
        <w:t>3</w:t>
      </w:r>
      <w:r w:rsidRPr="0095556B">
        <w:rPr>
          <w:rFonts w:ascii="Arial" w:hAnsi="Arial"/>
        </w:rPr>
        <w:t xml:space="preserve">, w której wykonywana będzie powierzchniowa obróbka metali z zastosowaniem procesów elektrolitycznych i chemicznych w związku </w:t>
      </w:r>
      <w:r w:rsidR="009011F4">
        <w:rPr>
          <w:rFonts w:ascii="Arial" w:hAnsi="Arial"/>
        </w:rPr>
        <w:br/>
      </w:r>
      <w:r w:rsidRPr="0095556B">
        <w:rPr>
          <w:rFonts w:ascii="Arial" w:hAnsi="Arial"/>
        </w:rPr>
        <w:t>z prowadzoną w spółce produkcją konstrukcji metalowych i ich części, narzędzi, wyrobów metalowych, broni, amunicji oraz wykonywaniem usług</w:t>
      </w:r>
      <w:r>
        <w:rPr>
          <w:rFonts w:ascii="Arial" w:hAnsi="Arial"/>
        </w:rPr>
        <w:t>, eksploatowanej na terenie Zakładów Metalowych DEZAMET S.A. pod adresem</w:t>
      </w:r>
      <w:r w:rsidRPr="0095556B">
        <w:rPr>
          <w:rFonts w:ascii="Arial" w:hAnsi="Arial" w:cs="Arial"/>
        </w:rPr>
        <w:t xml:space="preserve">  ul. Szypowskiego 1</w:t>
      </w:r>
      <w:r>
        <w:rPr>
          <w:rFonts w:ascii="Arial" w:hAnsi="Arial" w:cs="Arial"/>
        </w:rPr>
        <w:t xml:space="preserve"> </w:t>
      </w:r>
      <w:r w:rsidR="009011F4">
        <w:rPr>
          <w:rFonts w:ascii="Arial" w:hAnsi="Arial" w:cs="Arial"/>
        </w:rPr>
        <w:br/>
      </w:r>
      <w:r>
        <w:rPr>
          <w:rFonts w:ascii="Arial" w:hAnsi="Arial" w:cs="Arial"/>
        </w:rPr>
        <w:t>w Nowej Dębie</w:t>
      </w:r>
      <w:r w:rsidRPr="007545BD">
        <w:rPr>
          <w:rFonts w:ascii="Arial" w:hAnsi="Arial" w:cs="Arial"/>
          <w:bCs/>
          <w:color w:val="4472C4"/>
        </w:rPr>
        <w:t xml:space="preserve"> </w:t>
      </w:r>
      <w:r w:rsidRPr="003A09DD">
        <w:rPr>
          <w:rFonts w:ascii="Arial" w:hAnsi="Arial" w:cs="Arial"/>
        </w:rPr>
        <w:t>w przedmiocie</w:t>
      </w:r>
      <w:r w:rsidRPr="003A09DD">
        <w:rPr>
          <w:rFonts w:ascii="Arial" w:hAnsi="Arial" w:cs="Arial"/>
          <w:bCs/>
        </w:rPr>
        <w:t xml:space="preserve"> spełnienia wymagań określonych w przepisach </w:t>
      </w:r>
      <w:r w:rsidR="009011F4">
        <w:rPr>
          <w:rFonts w:ascii="Arial" w:hAnsi="Arial" w:cs="Arial"/>
          <w:bCs/>
        </w:rPr>
        <w:br/>
      </w:r>
      <w:r w:rsidRPr="003A09DD">
        <w:rPr>
          <w:rFonts w:ascii="Arial" w:hAnsi="Arial" w:cs="Arial"/>
          <w:bCs/>
        </w:rPr>
        <w:t>o ochronie przeciwpożarowej oraz w zakresie zgodności z warunkami ochrony przeciwpożarowej, o których mowa w operacie przeciwpożarowym</w:t>
      </w:r>
      <w:r w:rsidRPr="00BC07C6">
        <w:rPr>
          <w:rFonts w:ascii="Arial" w:hAnsi="Arial" w:cs="Arial"/>
          <w:bCs/>
        </w:rPr>
        <w:t xml:space="preserve"> z października 2021r</w:t>
      </w:r>
      <w:r w:rsidRPr="003A09DD">
        <w:rPr>
          <w:rFonts w:ascii="Arial" w:hAnsi="Arial" w:cs="Arial"/>
          <w:bCs/>
        </w:rPr>
        <w:t xml:space="preserve">. Postanowieniem z dnia </w:t>
      </w:r>
      <w:r w:rsidRPr="00BC07C6">
        <w:rPr>
          <w:rFonts w:ascii="Arial" w:hAnsi="Arial" w:cs="Arial"/>
          <w:bCs/>
        </w:rPr>
        <w:t>23</w:t>
      </w:r>
      <w:r w:rsidRPr="003A09DD">
        <w:rPr>
          <w:rFonts w:ascii="Arial" w:hAnsi="Arial" w:cs="Arial"/>
          <w:bCs/>
        </w:rPr>
        <w:t xml:space="preserve"> </w:t>
      </w:r>
      <w:r w:rsidRPr="00BC07C6">
        <w:rPr>
          <w:rFonts w:ascii="Arial" w:hAnsi="Arial" w:cs="Arial"/>
          <w:bCs/>
        </w:rPr>
        <w:t>czerwca</w:t>
      </w:r>
      <w:r w:rsidRPr="003A09DD">
        <w:rPr>
          <w:rFonts w:ascii="Arial" w:hAnsi="Arial" w:cs="Arial"/>
          <w:bCs/>
        </w:rPr>
        <w:t xml:space="preserve"> 202</w:t>
      </w:r>
      <w:r w:rsidRPr="006F5302">
        <w:rPr>
          <w:rFonts w:ascii="Arial" w:hAnsi="Arial" w:cs="Arial"/>
          <w:bCs/>
        </w:rPr>
        <w:t>2</w:t>
      </w:r>
      <w:r w:rsidRPr="003A09DD">
        <w:rPr>
          <w:rFonts w:ascii="Arial" w:hAnsi="Arial" w:cs="Arial"/>
          <w:bCs/>
        </w:rPr>
        <w:t>r., znak: MRZ.5</w:t>
      </w:r>
      <w:r w:rsidRPr="006F5302">
        <w:rPr>
          <w:rFonts w:ascii="Arial" w:hAnsi="Arial" w:cs="Arial"/>
          <w:bCs/>
        </w:rPr>
        <w:t>268</w:t>
      </w:r>
      <w:r w:rsidRPr="003A09DD">
        <w:rPr>
          <w:rFonts w:ascii="Arial" w:hAnsi="Arial" w:cs="Arial"/>
          <w:bCs/>
        </w:rPr>
        <w:t>.</w:t>
      </w:r>
      <w:r w:rsidRPr="006F5302">
        <w:rPr>
          <w:rFonts w:ascii="Arial" w:hAnsi="Arial" w:cs="Arial"/>
          <w:bCs/>
        </w:rPr>
        <w:t>4</w:t>
      </w:r>
      <w:r w:rsidRPr="003A09DD">
        <w:rPr>
          <w:rFonts w:ascii="Arial" w:hAnsi="Arial" w:cs="Arial"/>
          <w:bCs/>
        </w:rPr>
        <w:t>.202</w:t>
      </w:r>
      <w:r w:rsidRPr="006F5302">
        <w:rPr>
          <w:rFonts w:ascii="Arial" w:hAnsi="Arial" w:cs="Arial"/>
          <w:bCs/>
        </w:rPr>
        <w:t>2</w:t>
      </w:r>
      <w:r w:rsidRPr="003A09DD">
        <w:rPr>
          <w:rFonts w:ascii="Arial" w:hAnsi="Arial" w:cs="Arial"/>
          <w:bCs/>
        </w:rPr>
        <w:t xml:space="preserve"> Komendant Miejski Państwowej Straży Pożarnej w </w:t>
      </w:r>
      <w:r w:rsidRPr="006F5302">
        <w:rPr>
          <w:rFonts w:ascii="Arial" w:hAnsi="Arial" w:cs="Arial"/>
          <w:bCs/>
        </w:rPr>
        <w:t>Tarnobrzegu</w:t>
      </w:r>
      <w:r w:rsidRPr="003A09DD">
        <w:rPr>
          <w:rFonts w:ascii="Arial" w:hAnsi="Arial" w:cs="Arial"/>
          <w:bCs/>
        </w:rPr>
        <w:t xml:space="preserve"> po przeprowadzeniu w dn</w:t>
      </w:r>
      <w:r w:rsidRPr="006F5302">
        <w:rPr>
          <w:rFonts w:ascii="Arial" w:hAnsi="Arial" w:cs="Arial"/>
          <w:bCs/>
        </w:rPr>
        <w:t>iach</w:t>
      </w:r>
      <w:r w:rsidRPr="003A09DD">
        <w:rPr>
          <w:rFonts w:ascii="Arial" w:hAnsi="Arial" w:cs="Arial"/>
          <w:bCs/>
        </w:rPr>
        <w:t xml:space="preserve"> </w:t>
      </w:r>
      <w:r w:rsidRPr="006F5302">
        <w:rPr>
          <w:rFonts w:ascii="Arial" w:hAnsi="Arial" w:cs="Arial"/>
          <w:bCs/>
        </w:rPr>
        <w:t>21 i 22</w:t>
      </w:r>
      <w:r w:rsidRPr="003A09DD">
        <w:rPr>
          <w:rFonts w:ascii="Arial" w:hAnsi="Arial" w:cs="Arial"/>
          <w:bCs/>
        </w:rPr>
        <w:t xml:space="preserve"> </w:t>
      </w:r>
      <w:r w:rsidRPr="006F5302">
        <w:rPr>
          <w:rFonts w:ascii="Arial" w:hAnsi="Arial" w:cs="Arial"/>
          <w:bCs/>
        </w:rPr>
        <w:t>czerwca</w:t>
      </w:r>
      <w:r w:rsidRPr="003A09DD">
        <w:rPr>
          <w:rFonts w:ascii="Arial" w:hAnsi="Arial" w:cs="Arial"/>
          <w:bCs/>
        </w:rPr>
        <w:t xml:space="preserve"> 202</w:t>
      </w:r>
      <w:r w:rsidRPr="006F5302">
        <w:rPr>
          <w:rFonts w:ascii="Arial" w:hAnsi="Arial" w:cs="Arial"/>
          <w:bCs/>
        </w:rPr>
        <w:t>2</w:t>
      </w:r>
      <w:r w:rsidRPr="003A09DD">
        <w:rPr>
          <w:rFonts w:ascii="Arial" w:hAnsi="Arial" w:cs="Arial"/>
          <w:bCs/>
        </w:rPr>
        <w:t>r.</w:t>
      </w:r>
      <w:r w:rsidRPr="006F5302">
        <w:rPr>
          <w:rFonts w:ascii="Arial" w:hAnsi="Arial" w:cs="Arial"/>
          <w:bCs/>
        </w:rPr>
        <w:t>,</w:t>
      </w:r>
      <w:r w:rsidRPr="003A09DD">
        <w:rPr>
          <w:rFonts w:ascii="Arial" w:hAnsi="Arial" w:cs="Arial"/>
          <w:bCs/>
        </w:rPr>
        <w:t xml:space="preserve"> kontroli potwierdził spełnienie wymagań określonych w przepisach o ochronie przeciwpożarowej oraz w zakresie zgodności </w:t>
      </w:r>
      <w:r w:rsidR="0088766E">
        <w:rPr>
          <w:rFonts w:ascii="Arial" w:hAnsi="Arial" w:cs="Arial"/>
          <w:bCs/>
        </w:rPr>
        <w:br/>
      </w:r>
      <w:r w:rsidRPr="003A09DD">
        <w:rPr>
          <w:rFonts w:ascii="Arial" w:hAnsi="Arial" w:cs="Arial"/>
          <w:bCs/>
        </w:rPr>
        <w:t>z warunkami zawartymi w operacie przeciwpożarowym dla miejsc magazynowania odpadów na terenie</w:t>
      </w:r>
      <w:r w:rsidRPr="003A09DD">
        <w:rPr>
          <w:rFonts w:ascii="Arial" w:hAnsi="Arial" w:cs="Arial"/>
        </w:rPr>
        <w:t xml:space="preserve"> obiektu</w:t>
      </w:r>
      <w:r w:rsidRPr="006F5302">
        <w:rPr>
          <w:rFonts w:ascii="Arial" w:hAnsi="Arial" w:cs="Arial"/>
        </w:rPr>
        <w:t xml:space="preserve"> ZM DEZAMET S.A, ul. Szypowskiego 1, </w:t>
      </w:r>
      <w:bookmarkStart w:id="14" w:name="_Hlk109112647"/>
      <w:r w:rsidRPr="006F5302">
        <w:rPr>
          <w:rFonts w:ascii="Arial" w:hAnsi="Arial" w:cs="Arial"/>
        </w:rPr>
        <w:t>39-460 Nowa Dęba</w:t>
      </w:r>
      <w:bookmarkEnd w:id="14"/>
      <w:r w:rsidRPr="006F5302">
        <w:rPr>
          <w:rFonts w:ascii="Arial" w:hAnsi="Arial" w:cs="Arial"/>
        </w:rPr>
        <w:t>.</w:t>
      </w:r>
    </w:p>
    <w:p w14:paraId="4D0A3214" w14:textId="77777777" w:rsidR="007545BD" w:rsidRPr="003A09DD" w:rsidRDefault="007545BD" w:rsidP="007545BD">
      <w:pPr>
        <w:spacing w:line="360" w:lineRule="auto"/>
        <w:ind w:firstLine="709"/>
        <w:jc w:val="both"/>
        <w:rPr>
          <w:rFonts w:ascii="Arial" w:hAnsi="Arial" w:cs="Arial"/>
        </w:rPr>
      </w:pPr>
      <w:r w:rsidRPr="003A09DD">
        <w:rPr>
          <w:rFonts w:ascii="Arial" w:hAnsi="Arial" w:cs="Arial"/>
        </w:rPr>
        <w:t xml:space="preserve">Dla ww. przedsięwzięcia polegającego na </w:t>
      </w:r>
      <w:r w:rsidRPr="00954161">
        <w:rPr>
          <w:rFonts w:ascii="Arial" w:hAnsi="Arial" w:cs="Arial"/>
        </w:rPr>
        <w:t>montażu</w:t>
      </w:r>
      <w:r w:rsidRPr="003A09DD">
        <w:rPr>
          <w:rFonts w:ascii="Arial" w:hAnsi="Arial" w:cs="Arial"/>
        </w:rPr>
        <w:t xml:space="preserve"> linii </w:t>
      </w:r>
      <w:r w:rsidRPr="00954161">
        <w:rPr>
          <w:rFonts w:ascii="Arial" w:hAnsi="Arial" w:cs="Arial"/>
        </w:rPr>
        <w:t xml:space="preserve">anodowania </w:t>
      </w:r>
      <w:r w:rsidR="0088766E">
        <w:rPr>
          <w:rFonts w:ascii="Arial" w:hAnsi="Arial" w:cs="Arial"/>
        </w:rPr>
        <w:br/>
      </w:r>
      <w:r w:rsidRPr="00954161">
        <w:rPr>
          <w:rFonts w:ascii="Arial" w:hAnsi="Arial" w:cs="Arial"/>
        </w:rPr>
        <w:t xml:space="preserve">i chromianowania wraz z niezbędnym wyposażeniem i stanowiskami pomocniczymi wewnątrz istniejącego obiektu </w:t>
      </w:r>
      <w:r w:rsidRPr="003A09DD">
        <w:rPr>
          <w:rFonts w:ascii="Arial" w:hAnsi="Arial" w:cs="Arial"/>
        </w:rPr>
        <w:t>na terenie Zakład</w:t>
      </w:r>
      <w:r w:rsidRPr="00954161">
        <w:rPr>
          <w:rFonts w:ascii="Arial" w:hAnsi="Arial" w:cs="Arial"/>
        </w:rPr>
        <w:t>ów</w:t>
      </w:r>
      <w:r w:rsidRPr="003A09DD">
        <w:rPr>
          <w:rFonts w:ascii="Arial" w:hAnsi="Arial" w:cs="Arial"/>
        </w:rPr>
        <w:t xml:space="preserve"> </w:t>
      </w:r>
      <w:r w:rsidRPr="00954161">
        <w:rPr>
          <w:rFonts w:ascii="Arial" w:hAnsi="Arial" w:cs="Arial"/>
        </w:rPr>
        <w:t>Metalowych DEZAMET S.A.</w:t>
      </w:r>
      <w:r w:rsidRPr="003A09DD">
        <w:rPr>
          <w:rFonts w:ascii="Arial" w:hAnsi="Arial" w:cs="Arial"/>
        </w:rPr>
        <w:t>,</w:t>
      </w:r>
      <w:r w:rsidRPr="00954161">
        <w:rPr>
          <w:rFonts w:ascii="Arial" w:hAnsi="Arial" w:cs="Arial"/>
        </w:rPr>
        <w:t xml:space="preserve"> </w:t>
      </w:r>
      <w:r w:rsidR="009011F4">
        <w:rPr>
          <w:rFonts w:ascii="Arial" w:hAnsi="Arial" w:cs="Arial"/>
        </w:rPr>
        <w:br/>
      </w:r>
      <w:r w:rsidRPr="00954161">
        <w:rPr>
          <w:rFonts w:ascii="Arial" w:hAnsi="Arial" w:cs="Arial"/>
        </w:rPr>
        <w:t>ul. Szypowskiego 1 w Nowej Dębie,</w:t>
      </w:r>
      <w:r w:rsidRPr="003A09DD">
        <w:rPr>
          <w:rFonts w:ascii="Arial" w:hAnsi="Arial" w:cs="Arial"/>
        </w:rPr>
        <w:t xml:space="preserve"> w dniu </w:t>
      </w:r>
      <w:r w:rsidRPr="00954161">
        <w:rPr>
          <w:rFonts w:ascii="Arial" w:hAnsi="Arial" w:cs="Arial"/>
        </w:rPr>
        <w:t>17</w:t>
      </w:r>
      <w:r w:rsidRPr="003A09DD">
        <w:rPr>
          <w:rFonts w:ascii="Arial" w:hAnsi="Arial" w:cs="Arial"/>
        </w:rPr>
        <w:t xml:space="preserve"> </w:t>
      </w:r>
      <w:r w:rsidRPr="00954161">
        <w:rPr>
          <w:rFonts w:ascii="Arial" w:hAnsi="Arial" w:cs="Arial"/>
        </w:rPr>
        <w:t>grudnia</w:t>
      </w:r>
      <w:r w:rsidRPr="003A09DD">
        <w:rPr>
          <w:rFonts w:ascii="Arial" w:hAnsi="Arial" w:cs="Arial"/>
        </w:rPr>
        <w:t xml:space="preserve"> 20</w:t>
      </w:r>
      <w:r w:rsidRPr="00954161">
        <w:rPr>
          <w:rFonts w:ascii="Arial" w:hAnsi="Arial" w:cs="Arial"/>
        </w:rPr>
        <w:t>21</w:t>
      </w:r>
      <w:r w:rsidRPr="003A09DD">
        <w:rPr>
          <w:rFonts w:ascii="Arial" w:hAnsi="Arial" w:cs="Arial"/>
        </w:rPr>
        <w:t xml:space="preserve"> r., wydana została</w:t>
      </w:r>
      <w:r w:rsidRPr="00954161">
        <w:rPr>
          <w:rFonts w:ascii="Arial" w:hAnsi="Arial" w:cs="Arial"/>
        </w:rPr>
        <w:t xml:space="preserve"> </w:t>
      </w:r>
      <w:r w:rsidRPr="003A09DD">
        <w:rPr>
          <w:rFonts w:ascii="Arial" w:hAnsi="Arial" w:cs="Arial"/>
        </w:rPr>
        <w:t xml:space="preserve">przez </w:t>
      </w:r>
      <w:r w:rsidRPr="00954161">
        <w:rPr>
          <w:rFonts w:ascii="Arial" w:hAnsi="Arial" w:cs="Arial"/>
        </w:rPr>
        <w:t>Burmistrza Miasta i Gminy Nowa Dęba</w:t>
      </w:r>
      <w:r w:rsidRPr="003A09DD">
        <w:rPr>
          <w:rFonts w:ascii="Arial" w:hAnsi="Arial" w:cs="Arial"/>
        </w:rPr>
        <w:t xml:space="preserve"> decyzj</w:t>
      </w:r>
      <w:r w:rsidRPr="00954161">
        <w:rPr>
          <w:rFonts w:ascii="Arial" w:hAnsi="Arial" w:cs="Arial"/>
        </w:rPr>
        <w:t>a</w:t>
      </w:r>
      <w:r w:rsidRPr="003A09DD">
        <w:rPr>
          <w:rFonts w:ascii="Arial" w:hAnsi="Arial" w:cs="Arial"/>
        </w:rPr>
        <w:t xml:space="preserve"> znak: </w:t>
      </w:r>
      <w:r w:rsidRPr="00954161">
        <w:rPr>
          <w:rFonts w:ascii="Arial" w:hAnsi="Arial" w:cs="Arial"/>
        </w:rPr>
        <w:t>SK.6220.12.2021</w:t>
      </w:r>
      <w:r w:rsidRPr="003A09DD">
        <w:rPr>
          <w:rFonts w:ascii="Arial" w:hAnsi="Arial" w:cs="Arial"/>
        </w:rPr>
        <w:t xml:space="preserve"> </w:t>
      </w:r>
      <w:r w:rsidR="0088766E">
        <w:rPr>
          <w:rFonts w:ascii="Arial" w:hAnsi="Arial" w:cs="Arial"/>
        </w:rPr>
        <w:br/>
      </w:r>
      <w:r w:rsidRPr="003A09DD">
        <w:rPr>
          <w:rFonts w:ascii="Arial" w:hAnsi="Arial" w:cs="Arial"/>
        </w:rPr>
        <w:t>o środowiskowych uwarunkowaniach realizacji ww. przedsięwzięcia.</w:t>
      </w:r>
    </w:p>
    <w:p w14:paraId="1B300DBF" w14:textId="77777777" w:rsidR="007545BD" w:rsidRPr="003A09DD" w:rsidRDefault="007545BD" w:rsidP="007545BD">
      <w:pPr>
        <w:autoSpaceDE w:val="0"/>
        <w:autoSpaceDN w:val="0"/>
        <w:adjustRightInd w:val="0"/>
        <w:spacing w:line="360" w:lineRule="auto"/>
        <w:ind w:firstLine="680"/>
        <w:jc w:val="both"/>
        <w:rPr>
          <w:rFonts w:ascii="Arial" w:hAnsi="Arial" w:cs="Arial"/>
        </w:rPr>
      </w:pPr>
      <w:r w:rsidRPr="003A09DD">
        <w:rPr>
          <w:rFonts w:ascii="Arial" w:hAnsi="Arial" w:cs="Arial"/>
        </w:rPr>
        <w:lastRenderedPageBreak/>
        <w:t>Ponadto w decyzji wprowadzono nowy punkt określający warunki przeciwpożarowe wynikające z operatu przeciwpożarowego dla Zakładu wynikające z wprowadzonej zmiany do ustawy Prawo ochrony środowiska.</w:t>
      </w:r>
    </w:p>
    <w:p w14:paraId="1D8C221E" w14:textId="77777777" w:rsidR="007545BD" w:rsidRDefault="007545BD" w:rsidP="007545BD">
      <w:pPr>
        <w:spacing w:line="360" w:lineRule="auto"/>
        <w:ind w:firstLine="709"/>
        <w:jc w:val="both"/>
        <w:rPr>
          <w:rFonts w:ascii="Arial" w:hAnsi="Arial" w:cs="Arial"/>
          <w:bCs/>
        </w:rPr>
      </w:pPr>
      <w:r w:rsidRPr="003A09DD">
        <w:rPr>
          <w:rFonts w:ascii="Arial" w:hAnsi="Arial" w:cs="Arial"/>
          <w:color w:val="000000"/>
        </w:rPr>
        <w:t xml:space="preserve">Tym samym, uwzględniając wszystkie przywołane w uzasadnieniu okoliczności faktyczne i prawne co do zawartości wniosku, należało uwzględnić żądanie wniosku zakładu </w:t>
      </w:r>
      <w:r>
        <w:rPr>
          <w:rFonts w:ascii="Arial" w:hAnsi="Arial" w:cs="Arial"/>
          <w:bCs/>
        </w:rPr>
        <w:t xml:space="preserve">Zakłady Metalowe DEZAMET S.A., ul. Szypowskiego 1, </w:t>
      </w:r>
      <w:r w:rsidRPr="006F5302">
        <w:rPr>
          <w:rFonts w:ascii="Arial" w:hAnsi="Arial" w:cs="Arial"/>
        </w:rPr>
        <w:t>39-460 Nowa Dęba</w:t>
      </w:r>
      <w:r w:rsidRPr="003A09DD">
        <w:rPr>
          <w:rFonts w:ascii="Arial" w:hAnsi="Arial" w:cs="Arial"/>
          <w:bCs/>
        </w:rPr>
        <w:t xml:space="preserve"> NIP </w:t>
      </w:r>
      <w:r w:rsidRPr="00AB623A">
        <w:rPr>
          <w:rFonts w:ascii="Arial" w:hAnsi="Arial" w:cs="Arial"/>
          <w:bCs/>
        </w:rPr>
        <w:t>8670003016</w:t>
      </w:r>
      <w:r w:rsidRPr="003A09DD">
        <w:rPr>
          <w:rFonts w:ascii="Arial" w:hAnsi="Arial" w:cs="Arial"/>
          <w:bCs/>
        </w:rPr>
        <w:t xml:space="preserve">, REGON  </w:t>
      </w:r>
      <w:r w:rsidRPr="00AB623A">
        <w:rPr>
          <w:rFonts w:ascii="Arial" w:hAnsi="Arial" w:cs="Arial"/>
          <w:bCs/>
        </w:rPr>
        <w:t>830210522</w:t>
      </w:r>
      <w:r w:rsidRPr="003A09DD">
        <w:rPr>
          <w:rFonts w:ascii="Arial" w:hAnsi="Arial" w:cs="Arial"/>
          <w:bCs/>
        </w:rPr>
        <w:t xml:space="preserve">, </w:t>
      </w:r>
      <w:r w:rsidRPr="003A09DD">
        <w:rPr>
          <w:rFonts w:ascii="Arial" w:hAnsi="Arial" w:cs="Arial"/>
          <w:color w:val="000000"/>
        </w:rPr>
        <w:t xml:space="preserve">przekazane przy piśmie z dnia </w:t>
      </w:r>
      <w:r w:rsidRPr="003A09DD">
        <w:rPr>
          <w:rFonts w:ascii="Arial" w:hAnsi="Arial" w:cs="Arial"/>
          <w:bCs/>
        </w:rPr>
        <w:t xml:space="preserve"> </w:t>
      </w:r>
      <w:r>
        <w:rPr>
          <w:rFonts w:ascii="Arial" w:hAnsi="Arial" w:cs="Arial"/>
          <w:bCs/>
        </w:rPr>
        <w:t>28</w:t>
      </w:r>
      <w:r w:rsidRPr="003A09DD">
        <w:rPr>
          <w:rFonts w:ascii="Arial" w:hAnsi="Arial" w:cs="Arial"/>
          <w:bCs/>
        </w:rPr>
        <w:t>.12.20</w:t>
      </w:r>
      <w:r>
        <w:rPr>
          <w:rFonts w:ascii="Arial" w:hAnsi="Arial" w:cs="Arial"/>
          <w:bCs/>
        </w:rPr>
        <w:t>21</w:t>
      </w:r>
      <w:r w:rsidRPr="003A09DD">
        <w:rPr>
          <w:rFonts w:ascii="Arial" w:hAnsi="Arial" w:cs="Arial"/>
          <w:bCs/>
        </w:rPr>
        <w:t xml:space="preserve"> r. znak: </w:t>
      </w:r>
      <w:r>
        <w:rPr>
          <w:rFonts w:ascii="Arial" w:hAnsi="Arial" w:cs="Arial"/>
          <w:bCs/>
        </w:rPr>
        <w:t>NH/659/3427/21</w:t>
      </w:r>
      <w:r w:rsidRPr="003A09DD">
        <w:rPr>
          <w:rFonts w:ascii="Arial" w:hAnsi="Arial" w:cs="Arial"/>
          <w:bCs/>
        </w:rPr>
        <w:t xml:space="preserve"> wraz z jego uzupełnieni</w:t>
      </w:r>
      <w:r>
        <w:rPr>
          <w:rFonts w:ascii="Arial" w:hAnsi="Arial" w:cs="Arial"/>
          <w:bCs/>
        </w:rPr>
        <w:t>em</w:t>
      </w:r>
      <w:r w:rsidRPr="003A09DD">
        <w:rPr>
          <w:rFonts w:ascii="Arial" w:hAnsi="Arial" w:cs="Arial"/>
          <w:bCs/>
        </w:rPr>
        <w:t xml:space="preserve"> w sprawie zmiany pozwolenia zintegrowanego udzielonego Spółce </w:t>
      </w:r>
      <w:r>
        <w:rPr>
          <w:rFonts w:ascii="Arial" w:hAnsi="Arial" w:cs="Arial"/>
          <w:bCs/>
        </w:rPr>
        <w:t xml:space="preserve">decyzją </w:t>
      </w:r>
      <w:r w:rsidRPr="00BC07C6">
        <w:rPr>
          <w:rFonts w:ascii="Arial" w:hAnsi="Arial" w:cs="Arial"/>
          <w:bCs/>
        </w:rPr>
        <w:t>Wojewody Podkarpackiego z dnia 30 kwietnia 2007r., znak: ŚR.IV-6618-44/1/06 zmienion</w:t>
      </w:r>
      <w:r>
        <w:rPr>
          <w:rFonts w:ascii="Arial" w:hAnsi="Arial" w:cs="Arial"/>
          <w:bCs/>
        </w:rPr>
        <w:t>ą</w:t>
      </w:r>
      <w:r w:rsidRPr="00BC07C6">
        <w:rPr>
          <w:rFonts w:ascii="Arial" w:hAnsi="Arial" w:cs="Arial"/>
          <w:bCs/>
        </w:rPr>
        <w:t xml:space="preserve"> decyzjami Marszałka Województwa Podkarpackiego: z dnia 8 czerwca 2012r., </w:t>
      </w:r>
      <w:r w:rsidR="00C03448">
        <w:rPr>
          <w:rFonts w:ascii="Arial" w:hAnsi="Arial" w:cs="Arial"/>
          <w:bCs/>
        </w:rPr>
        <w:br/>
      </w:r>
      <w:r w:rsidRPr="00BC07C6">
        <w:rPr>
          <w:rFonts w:ascii="Arial" w:hAnsi="Arial" w:cs="Arial"/>
          <w:bCs/>
        </w:rPr>
        <w:t xml:space="preserve">znak: OS-I.7222.4.7.2011.DW, z dnia 5 listopada 2014r. , znak: </w:t>
      </w:r>
      <w:r w:rsidR="00C03448">
        <w:rPr>
          <w:rFonts w:ascii="Arial" w:hAnsi="Arial" w:cs="Arial"/>
          <w:bCs/>
        </w:rPr>
        <w:br/>
      </w:r>
      <w:r w:rsidRPr="00BC07C6">
        <w:rPr>
          <w:rFonts w:ascii="Arial" w:hAnsi="Arial" w:cs="Arial"/>
          <w:bCs/>
        </w:rPr>
        <w:t xml:space="preserve">OS-I.7222.27.6.2014.DW i z dnia 25 października 2017 r., znak: </w:t>
      </w:r>
      <w:r w:rsidR="00C03448">
        <w:rPr>
          <w:rFonts w:ascii="Arial" w:hAnsi="Arial" w:cs="Arial"/>
          <w:bCs/>
        </w:rPr>
        <w:br/>
      </w:r>
      <w:r w:rsidRPr="00BC07C6">
        <w:rPr>
          <w:rFonts w:ascii="Arial" w:hAnsi="Arial" w:cs="Arial"/>
          <w:bCs/>
        </w:rPr>
        <w:t>OS-I.7222.10.3.2017.DW</w:t>
      </w:r>
      <w:r>
        <w:rPr>
          <w:rFonts w:ascii="Arial" w:hAnsi="Arial" w:cs="Arial"/>
          <w:bCs/>
        </w:rPr>
        <w:t xml:space="preserve"> </w:t>
      </w:r>
      <w:r w:rsidRPr="00BC07C6">
        <w:rPr>
          <w:rFonts w:ascii="Arial" w:hAnsi="Arial" w:cs="Arial"/>
          <w:bCs/>
        </w:rPr>
        <w:t xml:space="preserve">na prowadzenie instalacji galwanizerni o całkowitej objętości wanien procesowych 37,125 m3, w której wykonywana będzie powierzchniowa obróbka metali z zastosowaniem procesów elektrolitycznych </w:t>
      </w:r>
      <w:r w:rsidR="00C03448">
        <w:rPr>
          <w:rFonts w:ascii="Arial" w:hAnsi="Arial" w:cs="Arial"/>
          <w:bCs/>
        </w:rPr>
        <w:br/>
      </w:r>
      <w:r w:rsidRPr="00BC07C6">
        <w:rPr>
          <w:rFonts w:ascii="Arial" w:hAnsi="Arial" w:cs="Arial"/>
          <w:bCs/>
        </w:rPr>
        <w:t xml:space="preserve">i chemicznych w związku z prowadzoną w spółce produkcją konstrukcji metalowych </w:t>
      </w:r>
      <w:r w:rsidR="00C03448">
        <w:rPr>
          <w:rFonts w:ascii="Arial" w:hAnsi="Arial" w:cs="Arial"/>
          <w:bCs/>
        </w:rPr>
        <w:br/>
      </w:r>
      <w:r w:rsidRPr="00BC07C6">
        <w:rPr>
          <w:rFonts w:ascii="Arial" w:hAnsi="Arial" w:cs="Arial"/>
          <w:bCs/>
        </w:rPr>
        <w:t>i ich części, narzędzi, wyrobów metalowych, broni, amunicji oraz wykonywaniem usług w Nowej Dębie przy ul. Szypowskiego 1.</w:t>
      </w:r>
    </w:p>
    <w:p w14:paraId="2405A88D" w14:textId="77777777" w:rsidR="009C2984" w:rsidRDefault="009C2984" w:rsidP="007545BD">
      <w:pPr>
        <w:spacing w:line="360" w:lineRule="auto"/>
        <w:ind w:firstLine="709"/>
        <w:jc w:val="both"/>
        <w:rPr>
          <w:rFonts w:ascii="Arial" w:hAnsi="Arial" w:cs="Arial"/>
          <w:bCs/>
        </w:rPr>
      </w:pPr>
    </w:p>
    <w:p w14:paraId="081FDFED" w14:textId="77777777" w:rsidR="00CB1D39" w:rsidRPr="002D035E" w:rsidRDefault="00CB1D39" w:rsidP="00CB1D39">
      <w:pPr>
        <w:spacing w:line="360" w:lineRule="auto"/>
        <w:jc w:val="both"/>
        <w:rPr>
          <w:rFonts w:ascii="Arial" w:hAnsi="Arial" w:cs="Arial"/>
        </w:rPr>
      </w:pPr>
      <w:r>
        <w:rPr>
          <w:rFonts w:ascii="Arial" w:hAnsi="Arial" w:cs="Arial"/>
        </w:rPr>
        <w:t xml:space="preserve">            </w:t>
      </w:r>
      <w:r w:rsidRPr="002D035E">
        <w:rPr>
          <w:rFonts w:ascii="Arial" w:hAnsi="Arial" w:cs="Arial"/>
        </w:rPr>
        <w:t xml:space="preserve">Analizę instalacji pod kątem najlepszych dostępnych technik przeprowadziłem w odniesieniu do dokumentów pt: </w:t>
      </w:r>
    </w:p>
    <w:p w14:paraId="49DE2B23" w14:textId="77777777" w:rsidR="00CB1D39" w:rsidRPr="002D035E" w:rsidRDefault="00CB1D39" w:rsidP="00CB1D39">
      <w:pPr>
        <w:spacing w:line="360" w:lineRule="auto"/>
        <w:jc w:val="both"/>
        <w:rPr>
          <w:rFonts w:ascii="Arial" w:hAnsi="Arial" w:cs="Arial"/>
        </w:rPr>
      </w:pPr>
      <w:r w:rsidRPr="002D035E">
        <w:rPr>
          <w:rFonts w:ascii="Arial" w:hAnsi="Arial" w:cs="Arial"/>
        </w:rPr>
        <w:t>1.</w:t>
      </w:r>
      <w:r w:rsidRPr="002D035E">
        <w:rPr>
          <w:rFonts w:ascii="Arial" w:hAnsi="Arial" w:cs="Arial"/>
        </w:rPr>
        <w:tab/>
        <w:t xml:space="preserve">  Dokument Referencyjny dotyczący Najlepszych Dostępnych Technik obróbka powierzchniowa metali I tworzyw </w:t>
      </w:r>
    </w:p>
    <w:p w14:paraId="6B29C5B7" w14:textId="77777777" w:rsidR="00CB1D39" w:rsidRPr="002D035E" w:rsidRDefault="00CB1D39" w:rsidP="00CB1D39">
      <w:pPr>
        <w:spacing w:line="360" w:lineRule="auto"/>
        <w:jc w:val="both"/>
        <w:rPr>
          <w:rFonts w:ascii="Arial" w:hAnsi="Arial" w:cs="Arial"/>
        </w:rPr>
      </w:pPr>
      <w:r w:rsidRPr="002D035E">
        <w:rPr>
          <w:rFonts w:ascii="Arial" w:hAnsi="Arial" w:cs="Arial"/>
        </w:rPr>
        <w:t>2.</w:t>
      </w:r>
      <w:r w:rsidRPr="002D035E">
        <w:rPr>
          <w:rFonts w:ascii="Arial" w:hAnsi="Arial" w:cs="Arial"/>
        </w:rPr>
        <w:tab/>
        <w:t>Dokument Referencyjny BREF dotyczący Najlepszych Dostępnych Technik ogólnych zasad monitoringu</w:t>
      </w:r>
    </w:p>
    <w:p w14:paraId="3C92DBD1" w14:textId="77777777" w:rsidR="00CB1D39" w:rsidRPr="002D035E" w:rsidRDefault="00CB1D39" w:rsidP="00CB1D39">
      <w:pPr>
        <w:spacing w:line="360" w:lineRule="auto"/>
        <w:jc w:val="both"/>
        <w:rPr>
          <w:rFonts w:ascii="Arial" w:hAnsi="Arial" w:cs="Arial"/>
        </w:rPr>
      </w:pPr>
      <w:r w:rsidRPr="002D035E">
        <w:rPr>
          <w:rFonts w:ascii="Arial" w:hAnsi="Arial" w:cs="Arial"/>
        </w:rPr>
        <w:t>3.</w:t>
      </w:r>
      <w:r w:rsidRPr="002D035E">
        <w:rPr>
          <w:rFonts w:ascii="Arial" w:hAnsi="Arial" w:cs="Arial"/>
        </w:rPr>
        <w:tab/>
        <w:t>Dokument Referencyjny BREF dotyczący Najlepszych Dostępnych Technik dla emisji z magazynowania</w:t>
      </w:r>
    </w:p>
    <w:p w14:paraId="6907AEC6" w14:textId="77777777" w:rsidR="00CB1D39" w:rsidRPr="002D035E" w:rsidRDefault="00CB1D39" w:rsidP="00CB1D39">
      <w:pPr>
        <w:spacing w:line="360" w:lineRule="auto"/>
        <w:jc w:val="both"/>
        <w:rPr>
          <w:rFonts w:ascii="Arial" w:hAnsi="Arial" w:cs="Arial"/>
        </w:rPr>
      </w:pPr>
      <w:r w:rsidRPr="002D035E">
        <w:rPr>
          <w:rFonts w:ascii="Arial" w:hAnsi="Arial" w:cs="Arial"/>
        </w:rPr>
        <w:t>4.</w:t>
      </w:r>
      <w:r w:rsidRPr="002D035E">
        <w:rPr>
          <w:rFonts w:ascii="Arial" w:hAnsi="Arial" w:cs="Arial"/>
        </w:rPr>
        <w:tab/>
        <w:t>Dokument Referencyjny BREF dotyczący Najlepszych Dostępnych Technik dla efektywności energetycznej</w:t>
      </w:r>
    </w:p>
    <w:p w14:paraId="66C8D791" w14:textId="77777777" w:rsidR="00CB1D39" w:rsidRPr="002D035E" w:rsidRDefault="00CB1D39" w:rsidP="00CB1D39">
      <w:pPr>
        <w:spacing w:line="360" w:lineRule="auto"/>
        <w:jc w:val="both"/>
        <w:rPr>
          <w:rFonts w:ascii="Arial" w:hAnsi="Arial" w:cs="Arial"/>
        </w:rPr>
      </w:pPr>
    </w:p>
    <w:p w14:paraId="4202B642" w14:textId="77777777" w:rsidR="00CB1D39" w:rsidRDefault="00CB1D39" w:rsidP="00CB1D39">
      <w:pPr>
        <w:spacing w:line="360" w:lineRule="auto"/>
        <w:jc w:val="both"/>
        <w:rPr>
          <w:rFonts w:ascii="Arial" w:hAnsi="Arial" w:cs="Arial"/>
        </w:rPr>
      </w:pPr>
      <w:r w:rsidRPr="002D035E">
        <w:rPr>
          <w:rFonts w:ascii="Arial" w:hAnsi="Arial" w:cs="Arial"/>
        </w:rPr>
        <w:t>W poniższej tabeli zestawiono analizę spełnienia wymogów najlepszej dostępnej techniki (BAT):</w:t>
      </w:r>
    </w:p>
    <w:p w14:paraId="7D16E0FB" w14:textId="77777777" w:rsidR="00216016" w:rsidRPr="002D035E" w:rsidRDefault="00216016" w:rsidP="00CB1D39">
      <w:pPr>
        <w:spacing w:line="360" w:lineRule="auto"/>
        <w:jc w:val="both"/>
        <w:rPr>
          <w:rFonts w:ascii="Arial" w:hAnsi="Arial" w:cs="Arial"/>
        </w:rPr>
      </w:pPr>
    </w:p>
    <w:tbl>
      <w:tblPr>
        <w:tblW w:w="0" w:type="auto"/>
        <w:tblInd w:w="40" w:type="dxa"/>
        <w:tblLayout w:type="fixed"/>
        <w:tblCellMar>
          <w:left w:w="40" w:type="dxa"/>
          <w:right w:w="40" w:type="dxa"/>
        </w:tblCellMar>
        <w:tblLook w:val="0000" w:firstRow="0" w:lastRow="0" w:firstColumn="0" w:lastColumn="0" w:noHBand="0" w:noVBand="0"/>
      </w:tblPr>
      <w:tblGrid>
        <w:gridCol w:w="3974"/>
        <w:gridCol w:w="5098"/>
      </w:tblGrid>
      <w:tr w:rsidR="00CB1D39" w:rsidRPr="009A0B91" w14:paraId="00324C9F" w14:textId="77777777">
        <w:tc>
          <w:tcPr>
            <w:tcW w:w="3974" w:type="dxa"/>
            <w:tcBorders>
              <w:top w:val="single" w:sz="8" w:space="0" w:color="auto"/>
              <w:left w:val="single" w:sz="8" w:space="0" w:color="auto"/>
              <w:bottom w:val="single" w:sz="8" w:space="0" w:color="auto"/>
              <w:right w:val="single" w:sz="8" w:space="0" w:color="auto"/>
            </w:tcBorders>
            <w:vAlign w:val="center"/>
          </w:tcPr>
          <w:p w14:paraId="71C209AC" w14:textId="77777777" w:rsidR="00CB1D39" w:rsidRPr="002D035E" w:rsidRDefault="00CB1D39">
            <w:pPr>
              <w:autoSpaceDE w:val="0"/>
              <w:autoSpaceDN w:val="0"/>
              <w:adjustRightInd w:val="0"/>
              <w:spacing w:line="276" w:lineRule="auto"/>
              <w:jc w:val="center"/>
              <w:rPr>
                <w:rFonts w:ascii="Arial" w:hAnsi="Arial" w:cs="Arial"/>
                <w:sz w:val="22"/>
                <w:szCs w:val="22"/>
              </w:rPr>
            </w:pPr>
            <w:r w:rsidRPr="002D035E">
              <w:rPr>
                <w:rFonts w:ascii="Arial" w:hAnsi="Arial" w:cs="Arial"/>
                <w:b/>
                <w:bCs/>
                <w:color w:val="000000"/>
                <w:sz w:val="22"/>
                <w:szCs w:val="22"/>
              </w:rPr>
              <w:lastRenderedPageBreak/>
              <w:t>Wymagania BAT określone dokumentami referencyjnymi</w:t>
            </w:r>
          </w:p>
        </w:tc>
        <w:tc>
          <w:tcPr>
            <w:tcW w:w="5098" w:type="dxa"/>
            <w:tcBorders>
              <w:top w:val="single" w:sz="8" w:space="0" w:color="auto"/>
              <w:left w:val="single" w:sz="8" w:space="0" w:color="auto"/>
              <w:bottom w:val="single" w:sz="8" w:space="0" w:color="auto"/>
              <w:right w:val="single" w:sz="8" w:space="0" w:color="auto"/>
            </w:tcBorders>
            <w:vAlign w:val="center"/>
          </w:tcPr>
          <w:p w14:paraId="3BF9FB81" w14:textId="77777777" w:rsidR="00CB1D39" w:rsidRPr="002D035E" w:rsidRDefault="00CB1D39">
            <w:pPr>
              <w:autoSpaceDE w:val="0"/>
              <w:autoSpaceDN w:val="0"/>
              <w:adjustRightInd w:val="0"/>
              <w:spacing w:line="276" w:lineRule="auto"/>
              <w:ind w:left="19" w:hanging="19"/>
              <w:jc w:val="center"/>
              <w:rPr>
                <w:rFonts w:ascii="Arial" w:hAnsi="Arial" w:cs="Arial"/>
                <w:color w:val="000000"/>
                <w:sz w:val="22"/>
                <w:szCs w:val="22"/>
              </w:rPr>
            </w:pPr>
            <w:r w:rsidRPr="002D035E">
              <w:rPr>
                <w:rFonts w:ascii="Arial" w:hAnsi="Arial" w:cs="Arial"/>
                <w:b/>
                <w:bCs/>
                <w:color w:val="000000"/>
                <w:sz w:val="22"/>
                <w:szCs w:val="22"/>
              </w:rPr>
              <w:t>Spełnienie przez Zakład wymogów BAT</w:t>
            </w:r>
          </w:p>
        </w:tc>
      </w:tr>
      <w:tr w:rsidR="00CB1D39" w:rsidRPr="009A0B91" w14:paraId="6323B421" w14:textId="77777777">
        <w:tc>
          <w:tcPr>
            <w:tcW w:w="9072" w:type="dxa"/>
            <w:gridSpan w:val="2"/>
            <w:tcBorders>
              <w:top w:val="single" w:sz="8" w:space="0" w:color="auto"/>
              <w:left w:val="single" w:sz="8" w:space="0" w:color="auto"/>
              <w:bottom w:val="single" w:sz="8" w:space="0" w:color="auto"/>
              <w:right w:val="single" w:sz="8" w:space="0" w:color="auto"/>
            </w:tcBorders>
          </w:tcPr>
          <w:p w14:paraId="24B2318D" w14:textId="77777777" w:rsidR="00CB1D39" w:rsidRPr="002D035E" w:rsidRDefault="00CB1D39">
            <w:pPr>
              <w:autoSpaceDE w:val="0"/>
              <w:autoSpaceDN w:val="0"/>
              <w:adjustRightInd w:val="0"/>
              <w:spacing w:line="276" w:lineRule="auto"/>
              <w:ind w:left="19" w:hanging="19"/>
              <w:jc w:val="center"/>
              <w:rPr>
                <w:rFonts w:ascii="Arial" w:hAnsi="Arial" w:cs="Arial"/>
                <w:color w:val="000000"/>
                <w:sz w:val="22"/>
                <w:szCs w:val="22"/>
              </w:rPr>
            </w:pPr>
            <w:r w:rsidRPr="002D035E">
              <w:rPr>
                <w:rFonts w:ascii="Arial" w:hAnsi="Arial" w:cs="Arial"/>
                <w:b/>
                <w:bCs/>
                <w:color w:val="000000"/>
                <w:sz w:val="22"/>
                <w:szCs w:val="22"/>
              </w:rPr>
              <w:t>A) W ZAKRESIE EMS/SZS</w:t>
            </w:r>
          </w:p>
        </w:tc>
      </w:tr>
      <w:tr w:rsidR="00CB1D39" w:rsidRPr="009A0B91" w14:paraId="1628526A" w14:textId="77777777">
        <w:trPr>
          <w:trHeight w:val="2973"/>
        </w:trPr>
        <w:tc>
          <w:tcPr>
            <w:tcW w:w="3974" w:type="dxa"/>
            <w:tcBorders>
              <w:top w:val="single" w:sz="8" w:space="0" w:color="auto"/>
              <w:left w:val="single" w:sz="8" w:space="0" w:color="auto"/>
              <w:bottom w:val="single" w:sz="8" w:space="0" w:color="auto"/>
              <w:right w:val="single" w:sz="8" w:space="0" w:color="auto"/>
            </w:tcBorders>
            <w:vAlign w:val="center"/>
          </w:tcPr>
          <w:p w14:paraId="6BC25045" w14:textId="77777777" w:rsidR="00CB1D39" w:rsidRPr="002D035E" w:rsidRDefault="00CB1D39">
            <w:pPr>
              <w:autoSpaceDE w:val="0"/>
              <w:autoSpaceDN w:val="0"/>
              <w:adjustRightInd w:val="0"/>
              <w:spacing w:line="276" w:lineRule="auto"/>
              <w:rPr>
                <w:rFonts w:ascii="Arial" w:hAnsi="Arial" w:cs="Arial"/>
                <w:sz w:val="22"/>
                <w:szCs w:val="22"/>
              </w:rPr>
            </w:pPr>
            <w:r w:rsidRPr="002D035E">
              <w:rPr>
                <w:rFonts w:ascii="Arial" w:hAnsi="Arial" w:cs="Arial"/>
                <w:color w:val="000000"/>
                <w:sz w:val="22"/>
                <w:szCs w:val="22"/>
              </w:rPr>
              <w:t>Implementacje transparentnej hierarchii odpowiedzialności personelu, gdzie osoba odpowiedzialna raportuje bezpośrednio do najwyższego poziomu kierowniczego</w:t>
            </w:r>
          </w:p>
        </w:tc>
        <w:tc>
          <w:tcPr>
            <w:tcW w:w="5098" w:type="dxa"/>
            <w:tcBorders>
              <w:top w:val="single" w:sz="8" w:space="0" w:color="auto"/>
              <w:left w:val="single" w:sz="8" w:space="0" w:color="auto"/>
              <w:bottom w:val="single" w:sz="8" w:space="0" w:color="auto"/>
              <w:right w:val="single" w:sz="8" w:space="0" w:color="auto"/>
            </w:tcBorders>
            <w:vAlign w:val="center"/>
          </w:tcPr>
          <w:p w14:paraId="188E51B1" w14:textId="77777777" w:rsidR="00CB1D39" w:rsidRPr="002D035E" w:rsidRDefault="00CB1D39">
            <w:pPr>
              <w:tabs>
                <w:tab w:val="left" w:pos="259"/>
              </w:tabs>
              <w:autoSpaceDE w:val="0"/>
              <w:autoSpaceDN w:val="0"/>
              <w:adjustRightInd w:val="0"/>
              <w:spacing w:line="276" w:lineRule="auto"/>
              <w:rPr>
                <w:rFonts w:ascii="Arial" w:hAnsi="Arial" w:cs="Arial"/>
                <w:bCs/>
                <w:sz w:val="22"/>
                <w:szCs w:val="22"/>
              </w:rPr>
            </w:pPr>
            <w:r w:rsidRPr="002D035E">
              <w:rPr>
                <w:rFonts w:ascii="Arial" w:hAnsi="Arial" w:cs="Arial"/>
                <w:bCs/>
                <w:sz w:val="22"/>
                <w:szCs w:val="22"/>
              </w:rPr>
              <w:t xml:space="preserve">Spółka ciągle doskonali i rozwija zintegrowany system zarządzania zgodnie z wymaganiami międzynarodowych norm, w tym m.in.: </w:t>
            </w:r>
            <w:hyperlink r:id="rId9" w:history="1">
              <w:r w:rsidRPr="00E84057">
                <w:rPr>
                  <w:rStyle w:val="Hipercze"/>
                  <w:rFonts w:ascii="Arial" w:hAnsi="Arial" w:cs="Arial"/>
                  <w:color w:val="auto"/>
                  <w:sz w:val="22"/>
                  <w:szCs w:val="22"/>
                </w:rPr>
                <w:t>PN - EN ISO 9001</w:t>
              </w:r>
            </w:hyperlink>
            <w:r w:rsidRPr="00E84057">
              <w:rPr>
                <w:rFonts w:ascii="Arial" w:hAnsi="Arial" w:cs="Arial"/>
                <w:bCs/>
                <w:sz w:val="22"/>
                <w:szCs w:val="22"/>
              </w:rPr>
              <w:t xml:space="preserve"> i </w:t>
            </w:r>
            <w:hyperlink r:id="rId10" w:history="1">
              <w:r w:rsidRPr="00E84057">
                <w:rPr>
                  <w:rStyle w:val="Hipercze"/>
                  <w:rFonts w:ascii="Arial" w:hAnsi="Arial" w:cs="Arial"/>
                  <w:color w:val="auto"/>
                  <w:sz w:val="22"/>
                  <w:szCs w:val="22"/>
                </w:rPr>
                <w:t>AQAP - 2110</w:t>
              </w:r>
            </w:hyperlink>
            <w:r w:rsidRPr="00E84057">
              <w:rPr>
                <w:rFonts w:ascii="Arial" w:hAnsi="Arial" w:cs="Arial"/>
                <w:bCs/>
                <w:sz w:val="22"/>
                <w:szCs w:val="22"/>
              </w:rPr>
              <w:t xml:space="preserve">, </w:t>
            </w:r>
            <w:hyperlink r:id="rId11" w:history="1">
              <w:r w:rsidRPr="00E84057">
                <w:rPr>
                  <w:rStyle w:val="Hipercze"/>
                  <w:rFonts w:ascii="Arial" w:hAnsi="Arial" w:cs="Arial"/>
                  <w:color w:val="auto"/>
                  <w:sz w:val="22"/>
                  <w:szCs w:val="22"/>
                </w:rPr>
                <w:t>PN - EN ISO 14001</w:t>
              </w:r>
            </w:hyperlink>
            <w:r w:rsidRPr="00E84057">
              <w:rPr>
                <w:rFonts w:ascii="Arial" w:hAnsi="Arial" w:cs="Arial"/>
                <w:bCs/>
                <w:sz w:val="22"/>
                <w:szCs w:val="22"/>
              </w:rPr>
              <w:t xml:space="preserve">, </w:t>
            </w:r>
            <w:hyperlink r:id="rId12" w:history="1">
              <w:r w:rsidRPr="00E84057">
                <w:rPr>
                  <w:rStyle w:val="Hipercze"/>
                  <w:rFonts w:ascii="Arial" w:hAnsi="Arial" w:cs="Arial"/>
                  <w:color w:val="auto"/>
                  <w:sz w:val="22"/>
                  <w:szCs w:val="22"/>
                </w:rPr>
                <w:t>ISO 45001:2018</w:t>
              </w:r>
            </w:hyperlink>
            <w:r w:rsidRPr="00E84057">
              <w:rPr>
                <w:rFonts w:ascii="Arial" w:hAnsi="Arial" w:cs="Arial"/>
                <w:bCs/>
                <w:sz w:val="22"/>
                <w:szCs w:val="22"/>
              </w:rPr>
              <w:t xml:space="preserve">, jak również w zakresie spełnienia </w:t>
            </w:r>
            <w:hyperlink r:id="rId13" w:history="1">
              <w:r w:rsidRPr="00E84057">
                <w:rPr>
                  <w:rStyle w:val="Hipercze"/>
                  <w:rFonts w:ascii="Arial" w:hAnsi="Arial" w:cs="Arial"/>
                  <w:color w:val="auto"/>
                  <w:sz w:val="22"/>
                  <w:szCs w:val="22"/>
                </w:rPr>
                <w:t>wymagań i kryteriów WSK</w:t>
              </w:r>
            </w:hyperlink>
            <w:r w:rsidRPr="00E84057">
              <w:rPr>
                <w:rFonts w:ascii="Arial" w:hAnsi="Arial" w:cs="Arial"/>
                <w:bCs/>
                <w:sz w:val="22"/>
                <w:szCs w:val="22"/>
              </w:rPr>
              <w:t>. Zinte</w:t>
            </w:r>
            <w:r w:rsidRPr="002D035E">
              <w:rPr>
                <w:rFonts w:ascii="Arial" w:hAnsi="Arial" w:cs="Arial"/>
                <w:bCs/>
                <w:sz w:val="22"/>
                <w:szCs w:val="22"/>
              </w:rPr>
              <w:t>growany system zarządzania obejmuje działalność firmy w zakresie: projektowania, prac rozwojowych, produkcji, instalowania i serwisu konwencjonalnej amunicji i środków bojowych, elementów i części maszyn, usług obróbki mechanicznej, powierzchniowej i cieplnej wraz z wynikającymi z niej aspektami środowiskowymi i zagrożeniami. ZSZ stanowi zatem o zdolności firmy do spełniania wymagań jakościowych, środowiskowych i BHP</w:t>
            </w:r>
          </w:p>
          <w:p w14:paraId="26E0B910"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Zgodność z powyższymi wymaganiami potwierdzają certyfikaty wydane przez Centrum Certyfikacji Jakości WAT Warszawa. W ramach procedur odpowiedzialni pracownicy składają sprawozdania z funkcjonowania systemów zarządzania i realizowania polityki w zakresie środowiska, bezpieczeństwa i jakości minimum raz w roku, w ramach przeglądu systemów wykonywanego przez najwyższe kierownictwo.</w:t>
            </w:r>
          </w:p>
        </w:tc>
      </w:tr>
      <w:tr w:rsidR="00CB1D39" w:rsidRPr="009A0B91" w14:paraId="7683CE32" w14:textId="77777777">
        <w:tc>
          <w:tcPr>
            <w:tcW w:w="3974" w:type="dxa"/>
            <w:tcBorders>
              <w:top w:val="single" w:sz="8" w:space="0" w:color="auto"/>
              <w:left w:val="single" w:sz="8" w:space="0" w:color="auto"/>
              <w:bottom w:val="single" w:sz="8" w:space="0" w:color="auto"/>
              <w:right w:val="single" w:sz="8" w:space="0" w:color="auto"/>
            </w:tcBorders>
            <w:vAlign w:val="center"/>
          </w:tcPr>
          <w:p w14:paraId="23EE5772"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Przygotowywanie rocznego raportu oddziaływania na środowisko</w:t>
            </w:r>
          </w:p>
        </w:tc>
        <w:tc>
          <w:tcPr>
            <w:tcW w:w="5098" w:type="dxa"/>
            <w:tcBorders>
              <w:top w:val="single" w:sz="8" w:space="0" w:color="auto"/>
              <w:left w:val="single" w:sz="8" w:space="0" w:color="auto"/>
              <w:bottom w:val="single" w:sz="8" w:space="0" w:color="auto"/>
              <w:right w:val="single" w:sz="8" w:space="0" w:color="auto"/>
            </w:tcBorders>
            <w:vAlign w:val="center"/>
          </w:tcPr>
          <w:p w14:paraId="099D66F7" w14:textId="77777777" w:rsidR="00CB1D39" w:rsidRPr="002D035E" w:rsidRDefault="00CB1D39">
            <w:pPr>
              <w:autoSpaceDE w:val="0"/>
              <w:autoSpaceDN w:val="0"/>
              <w:adjustRightInd w:val="0"/>
              <w:spacing w:line="276" w:lineRule="auto"/>
              <w:ind w:right="38"/>
              <w:rPr>
                <w:rFonts w:ascii="Arial" w:hAnsi="Arial" w:cs="Arial"/>
                <w:color w:val="000000"/>
                <w:sz w:val="22"/>
                <w:szCs w:val="22"/>
              </w:rPr>
            </w:pPr>
            <w:r w:rsidRPr="002D035E">
              <w:rPr>
                <w:rFonts w:ascii="Arial" w:hAnsi="Arial" w:cs="Arial"/>
                <w:color w:val="000000"/>
                <w:sz w:val="22"/>
                <w:szCs w:val="22"/>
              </w:rPr>
              <w:t>Pracownik sprawujący nadzór na działaniami operacyjnymi i spełnianiem przepisów prawnych oraz monitorowaniem środowiskowym składa kierownictwu - Zarządowi Zakładu roczne raporty/informacje z zakresu stanu ochrony środowiska, występujących aspektów środowiskowych i ryzyka, realizacji programów, celów i zadań środowiskowych, występujących niezgodności i wynikach kontroli organów oraz działań korygujących.</w:t>
            </w:r>
          </w:p>
        </w:tc>
      </w:tr>
      <w:tr w:rsidR="00CB1D39" w:rsidRPr="009A0B91" w14:paraId="17526A08" w14:textId="77777777">
        <w:tc>
          <w:tcPr>
            <w:tcW w:w="3974" w:type="dxa"/>
            <w:tcBorders>
              <w:top w:val="single" w:sz="8" w:space="0" w:color="auto"/>
              <w:left w:val="single" w:sz="8" w:space="0" w:color="auto"/>
              <w:bottom w:val="single" w:sz="8" w:space="0" w:color="auto"/>
              <w:right w:val="single" w:sz="8" w:space="0" w:color="auto"/>
            </w:tcBorders>
            <w:vAlign w:val="center"/>
          </w:tcPr>
          <w:p w14:paraId="398A4468"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Ustalenie wewnętrznych (specyficznych dla zakładu) celów środowiskowych, regularne ich sprawdzanie i publikowanie ich w postaci rocznych raportów</w:t>
            </w:r>
          </w:p>
        </w:tc>
        <w:tc>
          <w:tcPr>
            <w:tcW w:w="5098" w:type="dxa"/>
            <w:tcBorders>
              <w:top w:val="single" w:sz="8" w:space="0" w:color="auto"/>
              <w:left w:val="single" w:sz="8" w:space="0" w:color="auto"/>
              <w:bottom w:val="single" w:sz="8" w:space="0" w:color="auto"/>
              <w:right w:val="single" w:sz="8" w:space="0" w:color="auto"/>
            </w:tcBorders>
            <w:vAlign w:val="center"/>
          </w:tcPr>
          <w:p w14:paraId="086F2785"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 xml:space="preserve">Zarząd Zakładu, analizując specyficzne oddziaływanie firmy (i stałe aspekty środowiskowe) podejmuje przedsięwzięcia prośrodowiskowe na każdy rok w formie programu realizacji celów </w:t>
            </w:r>
            <w:r w:rsidRPr="002D035E">
              <w:rPr>
                <w:rFonts w:ascii="Arial" w:hAnsi="Arial" w:cs="Arial"/>
                <w:color w:val="000000"/>
                <w:sz w:val="22"/>
                <w:szCs w:val="22"/>
              </w:rPr>
              <w:br/>
              <w:t xml:space="preserve">i zadań środowiskowych. Zarząd śledzi ich realizację i rozlicza wykonanie. Przebieg realizacji przedsięwzięć omawiany jest na posiedzeniach Zarządu i kierownictwa. Składanie okresowych raportów do Zarządu na temat stanu wykonania </w:t>
            </w:r>
            <w:r w:rsidRPr="002D035E">
              <w:rPr>
                <w:rFonts w:ascii="Arial" w:hAnsi="Arial" w:cs="Arial"/>
                <w:color w:val="000000"/>
                <w:sz w:val="22"/>
                <w:szCs w:val="22"/>
              </w:rPr>
              <w:lastRenderedPageBreak/>
              <w:t>programów realizacji celów i zadań w zakresie środowiska i bezpieczeństwa.</w:t>
            </w:r>
          </w:p>
          <w:p w14:paraId="2B4BD5B6"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p>
        </w:tc>
      </w:tr>
      <w:tr w:rsidR="00CB1D39" w:rsidRPr="009A0B91" w14:paraId="14404A57" w14:textId="77777777">
        <w:tc>
          <w:tcPr>
            <w:tcW w:w="3974" w:type="dxa"/>
            <w:tcBorders>
              <w:top w:val="single" w:sz="8" w:space="0" w:color="auto"/>
              <w:left w:val="single" w:sz="8" w:space="0" w:color="auto"/>
              <w:bottom w:val="single" w:sz="8" w:space="0" w:color="auto"/>
              <w:right w:val="single" w:sz="8" w:space="0" w:color="auto"/>
            </w:tcBorders>
            <w:vAlign w:val="center"/>
          </w:tcPr>
          <w:p w14:paraId="4FBA7040"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lastRenderedPageBreak/>
              <w:t>Przeprowadzanie regularnych audytów, aby sprawdzić zgodność z założeniami SZŚ.</w:t>
            </w:r>
          </w:p>
        </w:tc>
        <w:tc>
          <w:tcPr>
            <w:tcW w:w="5098" w:type="dxa"/>
            <w:tcBorders>
              <w:top w:val="single" w:sz="8" w:space="0" w:color="auto"/>
              <w:left w:val="single" w:sz="8" w:space="0" w:color="auto"/>
              <w:bottom w:val="single" w:sz="8" w:space="0" w:color="auto"/>
              <w:right w:val="single" w:sz="8" w:space="0" w:color="auto"/>
            </w:tcBorders>
            <w:vAlign w:val="center"/>
          </w:tcPr>
          <w:p w14:paraId="3E711BB2"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Audit wewnętrzny przeprowadzają kwalifikowani auditorzy z praktyką. Audit zewnętrzny w zakresie zarządzania środowiskiem prowadzą auditorzy jednostki certyfikującej.</w:t>
            </w:r>
          </w:p>
        </w:tc>
      </w:tr>
      <w:tr w:rsidR="00CB1D39" w:rsidRPr="009A0B91" w14:paraId="182400E9" w14:textId="77777777">
        <w:tc>
          <w:tcPr>
            <w:tcW w:w="3974" w:type="dxa"/>
            <w:tcBorders>
              <w:top w:val="single" w:sz="8" w:space="0" w:color="auto"/>
              <w:left w:val="single" w:sz="8" w:space="0" w:color="auto"/>
              <w:bottom w:val="single" w:sz="8" w:space="0" w:color="auto"/>
              <w:right w:val="single" w:sz="8" w:space="0" w:color="auto"/>
            </w:tcBorders>
            <w:vAlign w:val="center"/>
          </w:tcPr>
          <w:p w14:paraId="0170BACF"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Regularny monitoring działania i postępów w osiąganiu celów i zadań polityki SZŚ.</w:t>
            </w:r>
          </w:p>
        </w:tc>
        <w:tc>
          <w:tcPr>
            <w:tcW w:w="5098" w:type="dxa"/>
            <w:tcBorders>
              <w:top w:val="single" w:sz="8" w:space="0" w:color="auto"/>
              <w:left w:val="single" w:sz="8" w:space="0" w:color="auto"/>
              <w:bottom w:val="single" w:sz="8" w:space="0" w:color="auto"/>
              <w:right w:val="single" w:sz="8" w:space="0" w:color="auto"/>
            </w:tcBorders>
            <w:vAlign w:val="center"/>
          </w:tcPr>
          <w:p w14:paraId="5CBB4A73"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 xml:space="preserve">Coroczne analizowanie przez Zarząd Spółki wielkości zużycia surowców, opakowań, materiałów, energii i jej nośników, wody (pitnej </w:t>
            </w:r>
            <w:r w:rsidRPr="002D035E">
              <w:rPr>
                <w:rFonts w:ascii="Arial" w:hAnsi="Arial" w:cs="Arial"/>
                <w:color w:val="000000"/>
                <w:sz w:val="22"/>
                <w:szCs w:val="22"/>
              </w:rPr>
              <w:br/>
              <w:t>i przemysłowej) oraz wielkości emisji gazów i pyłów, ścieków i odpadów. Bieżąca analiza zużyć przez kierowników instalacji, na podstawie wyników monitorinqu (pomiarów).</w:t>
            </w:r>
          </w:p>
        </w:tc>
      </w:tr>
      <w:tr w:rsidR="00CB1D39" w:rsidRPr="009A0B91" w14:paraId="689AA419" w14:textId="77777777">
        <w:tc>
          <w:tcPr>
            <w:tcW w:w="3974" w:type="dxa"/>
            <w:tcBorders>
              <w:top w:val="single" w:sz="8" w:space="0" w:color="auto"/>
              <w:left w:val="single" w:sz="8" w:space="0" w:color="auto"/>
              <w:bottom w:val="single" w:sz="8" w:space="0" w:color="auto"/>
              <w:right w:val="single" w:sz="8" w:space="0" w:color="auto"/>
            </w:tcBorders>
            <w:vAlign w:val="center"/>
          </w:tcPr>
          <w:p w14:paraId="3843B580"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Przeprowadzanie testowania na stałych zasadach i weryfikowanie procesów (produkcyjnych i oczyszczania) pod kątem wykorzystywania wody i energii, wytwarzania odpadów i oddziaływania na środowisko</w:t>
            </w:r>
          </w:p>
        </w:tc>
        <w:tc>
          <w:tcPr>
            <w:tcW w:w="5098" w:type="dxa"/>
            <w:tcBorders>
              <w:top w:val="single" w:sz="8" w:space="0" w:color="auto"/>
              <w:left w:val="single" w:sz="8" w:space="0" w:color="auto"/>
              <w:bottom w:val="single" w:sz="8" w:space="0" w:color="auto"/>
              <w:right w:val="single" w:sz="8" w:space="0" w:color="auto"/>
            </w:tcBorders>
            <w:vAlign w:val="center"/>
          </w:tcPr>
          <w:p w14:paraId="1896B496"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Dokonywane są analizy przed procesem decyzyjnym dotyczącym instalacji. Wprowadzenie rozwiązań poprzedzają próby.</w:t>
            </w:r>
          </w:p>
        </w:tc>
      </w:tr>
      <w:tr w:rsidR="00CB1D39" w:rsidRPr="009A0B91" w14:paraId="30C7A684" w14:textId="77777777">
        <w:tc>
          <w:tcPr>
            <w:tcW w:w="3974" w:type="dxa"/>
            <w:tcBorders>
              <w:top w:val="single" w:sz="8" w:space="0" w:color="auto"/>
              <w:left w:val="single" w:sz="8" w:space="0" w:color="auto"/>
              <w:bottom w:val="single" w:sz="8" w:space="0" w:color="auto"/>
              <w:right w:val="single" w:sz="8" w:space="0" w:color="auto"/>
            </w:tcBorders>
          </w:tcPr>
          <w:p w14:paraId="0F964979"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Implementacja adekwatnego programu szkoleniowego dla personelu i instrukcji dla pracowników kontraktowych w zakresie Zdrowia, Bezpieczeństwa i Ochrony Środowiska (HSE) oraz kwestii alarmowych</w:t>
            </w:r>
          </w:p>
        </w:tc>
        <w:tc>
          <w:tcPr>
            <w:tcW w:w="5098" w:type="dxa"/>
            <w:tcBorders>
              <w:top w:val="single" w:sz="8" w:space="0" w:color="auto"/>
              <w:left w:val="single" w:sz="8" w:space="0" w:color="auto"/>
              <w:bottom w:val="single" w:sz="8" w:space="0" w:color="auto"/>
              <w:right w:val="single" w:sz="8" w:space="0" w:color="auto"/>
            </w:tcBorders>
          </w:tcPr>
          <w:p w14:paraId="138D5A23" w14:textId="77777777" w:rsidR="00CB1D39" w:rsidRPr="002D035E" w:rsidRDefault="00CB1D39">
            <w:pPr>
              <w:tabs>
                <w:tab w:val="left" w:pos="5018"/>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 xml:space="preserve">Szkolenia okresowe bhp są rozszerzone </w:t>
            </w:r>
            <w:r w:rsidRPr="002D035E">
              <w:rPr>
                <w:rFonts w:ascii="Arial" w:hAnsi="Arial" w:cs="Arial"/>
                <w:color w:val="000000"/>
                <w:sz w:val="22"/>
                <w:szCs w:val="22"/>
              </w:rPr>
              <w:br/>
              <w:t xml:space="preserve">o zagadnienia ochrony środowiska. Jest to realizacja procedury ćwiczeń czyli przygotowania </w:t>
            </w:r>
            <w:r w:rsidRPr="002D035E">
              <w:rPr>
                <w:rFonts w:ascii="Arial" w:hAnsi="Arial" w:cs="Arial"/>
                <w:color w:val="000000"/>
                <w:sz w:val="22"/>
                <w:szCs w:val="22"/>
              </w:rPr>
              <w:br/>
              <w:t>i reakcji na niebezpieczeństwo.</w:t>
            </w:r>
          </w:p>
        </w:tc>
      </w:tr>
      <w:tr w:rsidR="00CB1D39" w:rsidRPr="009A0B91" w14:paraId="48FA6ED8" w14:textId="77777777">
        <w:tc>
          <w:tcPr>
            <w:tcW w:w="3974" w:type="dxa"/>
            <w:tcBorders>
              <w:top w:val="single" w:sz="8" w:space="0" w:color="auto"/>
              <w:left w:val="single" w:sz="8" w:space="0" w:color="auto"/>
              <w:bottom w:val="single" w:sz="8" w:space="0" w:color="auto"/>
              <w:right w:val="single" w:sz="8" w:space="0" w:color="auto"/>
            </w:tcBorders>
          </w:tcPr>
          <w:p w14:paraId="764BD976"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Wprowadzenie dobrych praktyk eksploatacji.</w:t>
            </w:r>
          </w:p>
        </w:tc>
        <w:tc>
          <w:tcPr>
            <w:tcW w:w="5098" w:type="dxa"/>
            <w:tcBorders>
              <w:top w:val="single" w:sz="8" w:space="0" w:color="auto"/>
              <w:left w:val="single" w:sz="8" w:space="0" w:color="auto"/>
              <w:bottom w:val="single" w:sz="8" w:space="0" w:color="auto"/>
              <w:right w:val="single" w:sz="8" w:space="0" w:color="auto"/>
            </w:tcBorders>
          </w:tcPr>
          <w:p w14:paraId="56E276F5"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Każda czynność eksploatacyjna regulowana jest w odpowiednich instrukcjach i opisana w procedurach Zintegrowanego Systemu Zarządzania. Spostrzeżenia dotyczące przebiegu procesów produkcyjnych i eksploatacji urządzeń obsługa notuje w raportach przeglądanych po każdej zmianie roboczej. Przestrzegane są instrukcje obsługi i eksploatacji, a okresowo wykonywane przeglądy stanu technicznego urządzeń instalacji.</w:t>
            </w:r>
          </w:p>
        </w:tc>
      </w:tr>
      <w:tr w:rsidR="00CB1D39" w:rsidRPr="009A0B91" w14:paraId="65B225D1" w14:textId="77777777">
        <w:tc>
          <w:tcPr>
            <w:tcW w:w="3974" w:type="dxa"/>
            <w:tcBorders>
              <w:top w:val="single" w:sz="8" w:space="0" w:color="auto"/>
              <w:left w:val="single" w:sz="8" w:space="0" w:color="auto"/>
              <w:bottom w:val="single" w:sz="8" w:space="0" w:color="auto"/>
              <w:right w:val="single" w:sz="8" w:space="0" w:color="auto"/>
            </w:tcBorders>
          </w:tcPr>
          <w:p w14:paraId="4A7B2624" w14:textId="77777777" w:rsidR="00CB1D39" w:rsidRPr="002D035E" w:rsidRDefault="00CB1D39">
            <w:pPr>
              <w:autoSpaceDE w:val="0"/>
              <w:autoSpaceDN w:val="0"/>
              <w:adjustRightInd w:val="0"/>
              <w:spacing w:line="276" w:lineRule="auto"/>
              <w:rPr>
                <w:rFonts w:ascii="Arial" w:hAnsi="Arial" w:cs="Arial"/>
                <w:b/>
                <w:bCs/>
                <w:color w:val="000000"/>
                <w:sz w:val="22"/>
                <w:szCs w:val="22"/>
              </w:rPr>
            </w:pPr>
            <w:r w:rsidRPr="002D035E">
              <w:rPr>
                <w:rFonts w:ascii="Arial" w:hAnsi="Arial" w:cs="Arial"/>
                <w:b/>
                <w:bCs/>
                <w:color w:val="000000"/>
                <w:sz w:val="22"/>
                <w:szCs w:val="22"/>
              </w:rPr>
              <w:t>B) W ZAKRESIE EMISJI ŚRODOWISKOWYCH</w:t>
            </w:r>
          </w:p>
        </w:tc>
        <w:tc>
          <w:tcPr>
            <w:tcW w:w="5098" w:type="dxa"/>
            <w:tcBorders>
              <w:top w:val="single" w:sz="8" w:space="0" w:color="auto"/>
              <w:left w:val="single" w:sz="8" w:space="0" w:color="auto"/>
              <w:bottom w:val="single" w:sz="8" w:space="0" w:color="auto"/>
              <w:right w:val="single" w:sz="8" w:space="0" w:color="auto"/>
            </w:tcBorders>
          </w:tcPr>
          <w:p w14:paraId="71730C77"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p>
        </w:tc>
      </w:tr>
      <w:tr w:rsidR="00CB1D39" w:rsidRPr="009A0B91" w14:paraId="7C8F5B7C" w14:textId="77777777">
        <w:tc>
          <w:tcPr>
            <w:tcW w:w="3974" w:type="dxa"/>
            <w:tcBorders>
              <w:top w:val="single" w:sz="8" w:space="0" w:color="auto"/>
              <w:left w:val="single" w:sz="8" w:space="0" w:color="auto"/>
              <w:bottom w:val="single" w:sz="8" w:space="0" w:color="auto"/>
              <w:right w:val="single" w:sz="8" w:space="0" w:color="auto"/>
            </w:tcBorders>
          </w:tcPr>
          <w:p w14:paraId="7E61B50A"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Inwentaryzacja zakładu oraz inwentaryzacja strumieniowa</w:t>
            </w:r>
          </w:p>
        </w:tc>
        <w:tc>
          <w:tcPr>
            <w:tcW w:w="5098" w:type="dxa"/>
            <w:tcBorders>
              <w:top w:val="single" w:sz="8" w:space="0" w:color="auto"/>
              <w:left w:val="single" w:sz="8" w:space="0" w:color="auto"/>
              <w:bottom w:val="single" w:sz="8" w:space="0" w:color="auto"/>
              <w:right w:val="single" w:sz="8" w:space="0" w:color="auto"/>
            </w:tcBorders>
          </w:tcPr>
          <w:p w14:paraId="056B32FA"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 xml:space="preserve">Istnieją szczegółowe informacje dla instalacji (mapy, plany, rzuty kondygnacji, schematy technologiczne, dokumentacja techniczna). Strumienie emisji są zidentyfikowane, oznaczone </w:t>
            </w:r>
            <w:r w:rsidRPr="002D035E">
              <w:rPr>
                <w:rFonts w:ascii="Arial" w:hAnsi="Arial" w:cs="Arial"/>
                <w:color w:val="000000"/>
                <w:sz w:val="22"/>
                <w:szCs w:val="22"/>
              </w:rPr>
              <w:br/>
              <w:t>i monitorowane.</w:t>
            </w:r>
          </w:p>
        </w:tc>
      </w:tr>
      <w:tr w:rsidR="00CB1D39" w:rsidRPr="009A0B91" w14:paraId="061D144C" w14:textId="77777777">
        <w:tc>
          <w:tcPr>
            <w:tcW w:w="3974" w:type="dxa"/>
            <w:tcBorders>
              <w:top w:val="single" w:sz="8" w:space="0" w:color="auto"/>
              <w:left w:val="single" w:sz="8" w:space="0" w:color="auto"/>
              <w:bottom w:val="single" w:sz="8" w:space="0" w:color="auto"/>
              <w:right w:val="single" w:sz="8" w:space="0" w:color="auto"/>
            </w:tcBorders>
          </w:tcPr>
          <w:p w14:paraId="22B5ACDE"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Sprawdzanie i identyfikacja większości istotnych źródeł emisji dla każdego medium i wypunktowanie ich w kolejności ładunku zanieczyszczeń.</w:t>
            </w:r>
          </w:p>
        </w:tc>
        <w:tc>
          <w:tcPr>
            <w:tcW w:w="5098" w:type="dxa"/>
            <w:tcBorders>
              <w:top w:val="single" w:sz="8" w:space="0" w:color="auto"/>
              <w:left w:val="single" w:sz="8" w:space="0" w:color="auto"/>
              <w:bottom w:val="single" w:sz="8" w:space="0" w:color="auto"/>
              <w:right w:val="single" w:sz="8" w:space="0" w:color="auto"/>
            </w:tcBorders>
          </w:tcPr>
          <w:p w14:paraId="2EB58E33"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Identyfikacja i ocena emisji czyli aspektów środowiskowych jest podstawą wyznaczania celów i zadań realizowanych w ramach Programów rocznych.</w:t>
            </w:r>
          </w:p>
        </w:tc>
      </w:tr>
      <w:tr w:rsidR="00CB1D39" w:rsidRPr="009A0B91" w14:paraId="5AD5C13B" w14:textId="77777777">
        <w:tc>
          <w:tcPr>
            <w:tcW w:w="3974" w:type="dxa"/>
            <w:tcBorders>
              <w:top w:val="single" w:sz="8" w:space="0" w:color="auto"/>
              <w:left w:val="single" w:sz="8" w:space="0" w:color="auto"/>
              <w:bottom w:val="single" w:sz="8" w:space="0" w:color="auto"/>
              <w:right w:val="single" w:sz="8" w:space="0" w:color="auto"/>
            </w:tcBorders>
          </w:tcPr>
          <w:p w14:paraId="24A04BF4"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lastRenderedPageBreak/>
              <w:t>Sprawdzanie i identyfikacja istotnych procesów zużywających wodę i wypunktowanie ich w kolejności jej zużycia</w:t>
            </w:r>
          </w:p>
        </w:tc>
        <w:tc>
          <w:tcPr>
            <w:tcW w:w="5098" w:type="dxa"/>
            <w:tcBorders>
              <w:top w:val="single" w:sz="8" w:space="0" w:color="auto"/>
              <w:left w:val="single" w:sz="8" w:space="0" w:color="auto"/>
              <w:bottom w:val="single" w:sz="8" w:space="0" w:color="auto"/>
              <w:right w:val="single" w:sz="8" w:space="0" w:color="auto"/>
            </w:tcBorders>
          </w:tcPr>
          <w:p w14:paraId="348E86CA"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 liniach do obróbki powierzchniowej woda w procesach technologicznych zużywana będzie zasadniczo do sporządzania kąpieli i płukania. Zużycie wody będzie identyfikowane i monitorowane zgodnie z procedurami i harmonogramami.</w:t>
            </w:r>
          </w:p>
        </w:tc>
      </w:tr>
      <w:tr w:rsidR="00CB1D39" w:rsidRPr="009A0B91" w14:paraId="66F7A545" w14:textId="77777777">
        <w:tc>
          <w:tcPr>
            <w:tcW w:w="3974" w:type="dxa"/>
            <w:tcBorders>
              <w:top w:val="single" w:sz="8" w:space="0" w:color="auto"/>
              <w:left w:val="single" w:sz="8" w:space="0" w:color="auto"/>
              <w:bottom w:val="single" w:sz="8" w:space="0" w:color="auto"/>
              <w:right w:val="single" w:sz="8" w:space="0" w:color="auto"/>
            </w:tcBorders>
            <w:vAlign w:val="center"/>
          </w:tcPr>
          <w:p w14:paraId="5562EA12"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Używanie metod jakościowych aby oceniać proces oczyszczania i produkcji oraz aby uniknąć wymknięcia się ich spod kontroli.</w:t>
            </w:r>
          </w:p>
        </w:tc>
        <w:tc>
          <w:tcPr>
            <w:tcW w:w="5098" w:type="dxa"/>
            <w:tcBorders>
              <w:top w:val="single" w:sz="8" w:space="0" w:color="auto"/>
              <w:left w:val="single" w:sz="8" w:space="0" w:color="auto"/>
              <w:bottom w:val="single" w:sz="8" w:space="0" w:color="auto"/>
              <w:right w:val="single" w:sz="8" w:space="0" w:color="auto"/>
            </w:tcBorders>
            <w:vAlign w:val="center"/>
          </w:tcPr>
          <w:p w14:paraId="4EBA951F" w14:textId="77777777" w:rsidR="00CB1D39" w:rsidRPr="002D035E" w:rsidRDefault="00CB1D39">
            <w:pPr>
              <w:autoSpaceDE w:val="0"/>
              <w:autoSpaceDN w:val="0"/>
              <w:adjustRightInd w:val="0"/>
              <w:spacing w:line="276" w:lineRule="auto"/>
              <w:ind w:right="19"/>
              <w:rPr>
                <w:rFonts w:ascii="Arial" w:hAnsi="Arial" w:cs="Arial"/>
                <w:color w:val="000000"/>
                <w:sz w:val="22"/>
                <w:szCs w:val="22"/>
              </w:rPr>
            </w:pPr>
            <w:r w:rsidRPr="002D035E">
              <w:rPr>
                <w:rFonts w:ascii="Arial" w:hAnsi="Arial" w:cs="Arial"/>
                <w:color w:val="000000"/>
                <w:sz w:val="22"/>
                <w:szCs w:val="22"/>
              </w:rPr>
              <w:t xml:space="preserve">System zarządzania zgodny z normami ISO 9001 wdrożony i stosowany przez operatora instalacji pozwala monitorować wszystkie procesy pod kątem prawidłowego ich przebiegu, w tym otrzymywanej wydajności i jakości produktów, </w:t>
            </w:r>
            <w:r w:rsidRPr="002D035E">
              <w:rPr>
                <w:rFonts w:ascii="Arial" w:hAnsi="Arial" w:cs="Arial"/>
                <w:color w:val="000000"/>
                <w:sz w:val="22"/>
                <w:szCs w:val="22"/>
              </w:rPr>
              <w:br/>
              <w:t xml:space="preserve">a tym samym minimalizacji zużycia surowców </w:t>
            </w:r>
            <w:r w:rsidRPr="002D035E">
              <w:rPr>
                <w:rFonts w:ascii="Arial" w:hAnsi="Arial" w:cs="Arial"/>
                <w:color w:val="000000"/>
                <w:sz w:val="22"/>
                <w:szCs w:val="22"/>
              </w:rPr>
              <w:br/>
              <w:t>i materiałów. Przestrzeganie sprawdzonych procedur operacyjnych będzie na bieżąco kontrolowane (audity). Metody jakościowe wynikają również z polityki środowiskowej Spółki.</w:t>
            </w:r>
          </w:p>
        </w:tc>
      </w:tr>
      <w:tr w:rsidR="00CB1D39" w:rsidRPr="009A0B91" w14:paraId="7E309570" w14:textId="77777777">
        <w:tc>
          <w:tcPr>
            <w:tcW w:w="3974" w:type="dxa"/>
            <w:tcBorders>
              <w:top w:val="single" w:sz="8" w:space="0" w:color="auto"/>
              <w:left w:val="single" w:sz="8" w:space="0" w:color="auto"/>
              <w:bottom w:val="single" w:sz="8" w:space="0" w:color="auto"/>
              <w:right w:val="single" w:sz="8" w:space="0" w:color="auto"/>
            </w:tcBorders>
            <w:vAlign w:val="center"/>
          </w:tcPr>
          <w:p w14:paraId="458C2E32" w14:textId="77777777" w:rsidR="00CB1D39" w:rsidRPr="002D035E" w:rsidRDefault="00CB1D39">
            <w:pPr>
              <w:autoSpaceDE w:val="0"/>
              <w:autoSpaceDN w:val="0"/>
              <w:adjustRightInd w:val="0"/>
              <w:spacing w:line="276" w:lineRule="auto"/>
              <w:ind w:firstLine="29"/>
              <w:rPr>
                <w:rFonts w:ascii="Arial" w:hAnsi="Arial" w:cs="Arial"/>
                <w:color w:val="000000"/>
                <w:sz w:val="22"/>
                <w:szCs w:val="22"/>
              </w:rPr>
            </w:pPr>
            <w:r w:rsidRPr="002D035E">
              <w:rPr>
                <w:rFonts w:ascii="Arial" w:hAnsi="Arial" w:cs="Arial"/>
                <w:color w:val="000000"/>
                <w:sz w:val="22"/>
                <w:szCs w:val="22"/>
              </w:rPr>
              <w:t>Stosowanie urządzeń do redukcji emisji tam gdzie niemożliwe jest jej zapobieganie</w:t>
            </w:r>
          </w:p>
        </w:tc>
        <w:tc>
          <w:tcPr>
            <w:tcW w:w="5098" w:type="dxa"/>
            <w:tcBorders>
              <w:top w:val="single" w:sz="8" w:space="0" w:color="auto"/>
              <w:left w:val="single" w:sz="8" w:space="0" w:color="auto"/>
              <w:bottom w:val="single" w:sz="8" w:space="0" w:color="auto"/>
              <w:right w:val="single" w:sz="8" w:space="0" w:color="auto"/>
            </w:tcBorders>
            <w:vAlign w:val="center"/>
          </w:tcPr>
          <w:p w14:paraId="2DD4FDBF"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Celem zapobieżenia emisji niezorganizowanej z nowej linii do anodowania i chromianowania aluminium zaprojektowano instalację wyciągową utrzymującą ciśnienie w hali na poziomie 0,9-0,95 % ciśnienia atmosferycznego.</w:t>
            </w:r>
          </w:p>
          <w:p w14:paraId="5F174A19"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 liniach obróbki powierzchniowej tam, gdzie ze względu na przebieg procesu produkcyjnego nie można wyeliminować emisji, zaprojektowano stosowanie różnorodnych metod jej redukcji przed odprowadzeniem do środowiska. W emisji gazów:</w:t>
            </w:r>
          </w:p>
          <w:p w14:paraId="1B828663" w14:textId="77777777" w:rsidR="00CB1D39" w:rsidRPr="002D035E" w:rsidRDefault="00CB1D39">
            <w:pPr>
              <w:tabs>
                <w:tab w:val="left" w:pos="259"/>
              </w:tabs>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 xml:space="preserve">wysokowydajne skrubery/skraplacze – o skuteczności 90 - </w:t>
            </w:r>
            <w:r w:rsidRPr="002D035E">
              <w:rPr>
                <w:rFonts w:ascii="Arial" w:hAnsi="Arial" w:cs="Arial"/>
                <w:color w:val="000000"/>
                <w:sz w:val="22"/>
                <w:szCs w:val="22"/>
              </w:rPr>
              <w:softHyphen/>
              <w:t>95%</w:t>
            </w:r>
          </w:p>
          <w:p w14:paraId="796A4D9E"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urządzenie do redukcji LZO  - adsorber węglowy.</w:t>
            </w:r>
          </w:p>
        </w:tc>
      </w:tr>
      <w:tr w:rsidR="00CB1D39" w:rsidRPr="009A0B91" w14:paraId="77B99049" w14:textId="77777777">
        <w:tc>
          <w:tcPr>
            <w:tcW w:w="3974" w:type="dxa"/>
            <w:tcBorders>
              <w:top w:val="single" w:sz="8" w:space="0" w:color="auto"/>
              <w:left w:val="single" w:sz="8" w:space="0" w:color="auto"/>
              <w:bottom w:val="single" w:sz="8" w:space="0" w:color="auto"/>
              <w:right w:val="single" w:sz="8" w:space="0" w:color="auto"/>
            </w:tcBorders>
          </w:tcPr>
          <w:p w14:paraId="28E1F162" w14:textId="77777777" w:rsidR="00CB1D39" w:rsidRPr="002D035E" w:rsidRDefault="00CB1D39">
            <w:pPr>
              <w:autoSpaceDE w:val="0"/>
              <w:autoSpaceDN w:val="0"/>
              <w:adjustRightInd w:val="0"/>
              <w:spacing w:line="276" w:lineRule="auto"/>
              <w:rPr>
                <w:rFonts w:ascii="Arial" w:hAnsi="Arial" w:cs="Arial"/>
                <w:sz w:val="22"/>
                <w:szCs w:val="22"/>
              </w:rPr>
            </w:pPr>
          </w:p>
        </w:tc>
        <w:tc>
          <w:tcPr>
            <w:tcW w:w="5098" w:type="dxa"/>
            <w:tcBorders>
              <w:top w:val="single" w:sz="8" w:space="0" w:color="auto"/>
              <w:left w:val="single" w:sz="8" w:space="0" w:color="auto"/>
              <w:bottom w:val="single" w:sz="8" w:space="0" w:color="auto"/>
              <w:right w:val="single" w:sz="8" w:space="0" w:color="auto"/>
            </w:tcBorders>
          </w:tcPr>
          <w:p w14:paraId="7EF614A4"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 emisji ścieków:</w:t>
            </w:r>
          </w:p>
          <w:p w14:paraId="4182C1D4" w14:textId="77777777" w:rsidR="00CB1D39" w:rsidRPr="002D035E" w:rsidRDefault="00CB1D39">
            <w:pPr>
              <w:spacing w:line="276" w:lineRule="auto"/>
              <w:rPr>
                <w:rFonts w:ascii="Arial" w:hAnsi="Arial" w:cs="Arial"/>
                <w:sz w:val="22"/>
                <w:szCs w:val="22"/>
              </w:rPr>
            </w:pPr>
            <w:r w:rsidRPr="002D035E">
              <w:rPr>
                <w:rFonts w:ascii="Arial" w:hAnsi="Arial" w:cs="Arial"/>
                <w:color w:val="000000"/>
                <w:sz w:val="22"/>
                <w:szCs w:val="22"/>
              </w:rPr>
              <w:t>-</w:t>
            </w:r>
            <w:r w:rsidRPr="002D035E">
              <w:rPr>
                <w:rFonts w:ascii="Arial" w:hAnsi="Arial" w:cs="Arial"/>
                <w:color w:val="000000"/>
                <w:sz w:val="22"/>
                <w:szCs w:val="22"/>
              </w:rPr>
              <w:tab/>
              <w:t>zastosowanie wysokosprawnej chemicznej oczyszczalni ścieków  przed ich wprowadzeniem do zakładowej sieci kanalizacyjnej. Linia do anodowania i chromianowania aluminium oraz</w:t>
            </w:r>
            <w:r w:rsidRPr="002D035E">
              <w:rPr>
                <w:rFonts w:ascii="Arial" w:hAnsi="Arial" w:cs="Arial"/>
                <w:sz w:val="22"/>
                <w:szCs w:val="22"/>
                <w:highlight w:val="cyan"/>
              </w:rPr>
              <w:t xml:space="preserve"> </w:t>
            </w:r>
            <w:r w:rsidRPr="002D035E">
              <w:rPr>
                <w:rFonts w:ascii="Arial" w:hAnsi="Arial" w:cs="Arial"/>
                <w:sz w:val="22"/>
                <w:szCs w:val="22"/>
              </w:rPr>
              <w:t>magazyn odpadów połączone są z chemiczną oczyszczalnią ścieków kanalizacją przemysłową</w:t>
            </w:r>
            <w:r>
              <w:rPr>
                <w:rFonts w:ascii="Arial" w:hAnsi="Arial" w:cs="Arial"/>
                <w:sz w:val="22"/>
                <w:szCs w:val="22"/>
              </w:rPr>
              <w:t>.</w:t>
            </w:r>
            <w:r w:rsidRPr="002D035E">
              <w:rPr>
                <w:rFonts w:ascii="Arial" w:hAnsi="Arial" w:cs="Arial"/>
                <w:sz w:val="22"/>
                <w:szCs w:val="22"/>
              </w:rPr>
              <w:t xml:space="preserve"> </w:t>
            </w:r>
            <w:r>
              <w:rPr>
                <w:rFonts w:ascii="Arial" w:hAnsi="Arial" w:cs="Arial"/>
                <w:sz w:val="22"/>
                <w:szCs w:val="22"/>
              </w:rPr>
              <w:t xml:space="preserve">Odcinek kanalizacji od linii oraz magazynu do studni pośrednich został </w:t>
            </w:r>
            <w:r w:rsidRPr="002D035E">
              <w:rPr>
                <w:rFonts w:ascii="Arial" w:hAnsi="Arial" w:cs="Arial"/>
                <w:sz w:val="22"/>
                <w:szCs w:val="22"/>
              </w:rPr>
              <w:t>wykonan</w:t>
            </w:r>
            <w:r>
              <w:rPr>
                <w:rFonts w:ascii="Arial" w:hAnsi="Arial" w:cs="Arial"/>
                <w:sz w:val="22"/>
                <w:szCs w:val="22"/>
              </w:rPr>
              <w:t>y</w:t>
            </w:r>
            <w:r w:rsidRPr="002D035E">
              <w:rPr>
                <w:rFonts w:ascii="Arial" w:hAnsi="Arial" w:cs="Arial"/>
                <w:sz w:val="22"/>
                <w:szCs w:val="22"/>
              </w:rPr>
              <w:t xml:space="preserve"> w systemie dwupłaszczowym. W przypadku magazynu odpadów układ sygnalizacji informujący o rozszczelnieniu umieszczony jest w kratce odpływowej. </w:t>
            </w:r>
          </w:p>
          <w:p w14:paraId="5052AB5F" w14:textId="77777777" w:rsidR="00CB1D39" w:rsidRPr="002D035E" w:rsidRDefault="00CB1D39">
            <w:pPr>
              <w:tabs>
                <w:tab w:val="left" w:pos="24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W emisji odpadów:</w:t>
            </w:r>
          </w:p>
          <w:p w14:paraId="0E852EAF" w14:textId="77777777" w:rsidR="00CB1D39" w:rsidRPr="002D035E" w:rsidRDefault="00CB1D39">
            <w:pPr>
              <w:tabs>
                <w:tab w:val="left" w:pos="24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realizacja zbiórki i recyklingu opakowań,</w:t>
            </w:r>
          </w:p>
          <w:p w14:paraId="265CBAE1" w14:textId="77777777" w:rsidR="00CB1D39" w:rsidRPr="002D035E" w:rsidRDefault="00CB1D39">
            <w:pPr>
              <w:tabs>
                <w:tab w:val="left" w:pos="240"/>
              </w:tabs>
              <w:autoSpaceDE w:val="0"/>
              <w:autoSpaceDN w:val="0"/>
              <w:adjustRightInd w:val="0"/>
              <w:spacing w:line="276" w:lineRule="auto"/>
              <w:ind w:right="106"/>
              <w:rPr>
                <w:rFonts w:ascii="Arial" w:hAnsi="Arial" w:cs="Arial"/>
                <w:color w:val="000000"/>
                <w:sz w:val="22"/>
                <w:szCs w:val="22"/>
              </w:rPr>
            </w:pPr>
            <w:r w:rsidRPr="002D035E">
              <w:rPr>
                <w:rFonts w:ascii="Arial" w:hAnsi="Arial" w:cs="Arial"/>
                <w:color w:val="000000"/>
                <w:sz w:val="22"/>
                <w:szCs w:val="22"/>
              </w:rPr>
              <w:lastRenderedPageBreak/>
              <w:t>-</w:t>
            </w:r>
            <w:r w:rsidRPr="002D035E">
              <w:rPr>
                <w:rFonts w:ascii="Arial" w:hAnsi="Arial" w:cs="Arial"/>
                <w:color w:val="000000"/>
                <w:sz w:val="22"/>
                <w:szCs w:val="22"/>
              </w:rPr>
              <w:tab/>
              <w:t>rozszerzanie stosowania opakowań wielokrotnego użytku (bębny, kontenery, palety drewniane).</w:t>
            </w:r>
          </w:p>
          <w:p w14:paraId="4E7A1245" w14:textId="77777777" w:rsidR="00CB1D39" w:rsidRPr="002D035E" w:rsidRDefault="00CB1D39">
            <w:pPr>
              <w:tabs>
                <w:tab w:val="left" w:pos="24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W emisji hałasu:</w:t>
            </w:r>
          </w:p>
          <w:p w14:paraId="3C1BB450"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  zainstalowanie okien i drzwi o wysokiej izolacyjności akustycznej, obniżających hałas docierający poza halę,</w:t>
            </w:r>
          </w:p>
          <w:p w14:paraId="0DE13356"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ograniczenie do niezbędnego minimum rozmieszczenia urządzeń powodujących emisję hałasu poza halą produkcyjną,</w:t>
            </w:r>
          </w:p>
          <w:p w14:paraId="137B2EA8"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 wykorzystanie istniejących budynków jako naturalnych ekranów akustycznych</w:t>
            </w:r>
          </w:p>
        </w:tc>
      </w:tr>
      <w:tr w:rsidR="00CB1D39" w:rsidRPr="00596DB6" w14:paraId="13C7133F" w14:textId="77777777">
        <w:tc>
          <w:tcPr>
            <w:tcW w:w="3974" w:type="dxa"/>
            <w:tcBorders>
              <w:top w:val="single" w:sz="8" w:space="0" w:color="auto"/>
              <w:left w:val="single" w:sz="8" w:space="0" w:color="auto"/>
              <w:bottom w:val="single" w:sz="8" w:space="0" w:color="auto"/>
              <w:right w:val="single" w:sz="8" w:space="0" w:color="auto"/>
            </w:tcBorders>
          </w:tcPr>
          <w:p w14:paraId="24E135A2"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lastRenderedPageBreak/>
              <w:t>Wdrożenie programu monitoringu we wszystkich instalacjach aby sprawdzać ich działania</w:t>
            </w:r>
          </w:p>
        </w:tc>
        <w:tc>
          <w:tcPr>
            <w:tcW w:w="5098" w:type="dxa"/>
            <w:tcBorders>
              <w:top w:val="single" w:sz="8" w:space="0" w:color="auto"/>
              <w:left w:val="single" w:sz="8" w:space="0" w:color="auto"/>
              <w:bottom w:val="single" w:sz="8" w:space="0" w:color="auto"/>
              <w:right w:val="single" w:sz="8" w:space="0" w:color="auto"/>
            </w:tcBorders>
          </w:tcPr>
          <w:p w14:paraId="6ED35E17"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 xml:space="preserve">Proces oczyszczania ścieków jest monitorowany </w:t>
            </w:r>
            <w:r w:rsidRPr="002D035E">
              <w:rPr>
                <w:rFonts w:ascii="Arial" w:hAnsi="Arial" w:cs="Arial"/>
                <w:color w:val="000000"/>
                <w:sz w:val="22"/>
                <w:szCs w:val="22"/>
              </w:rPr>
              <w:br/>
              <w:t xml:space="preserve">w systemach aparatury kontrolno-pomiarowej </w:t>
            </w:r>
            <w:r w:rsidRPr="002D035E">
              <w:rPr>
                <w:rFonts w:ascii="Arial" w:hAnsi="Arial" w:cs="Arial"/>
                <w:color w:val="000000"/>
                <w:sz w:val="22"/>
                <w:szCs w:val="22"/>
              </w:rPr>
              <w:br/>
              <w:t xml:space="preserve">i komputerowych. Wizualizacja podstawowych parametrów pracy, jak też sygnalizacja stanów przedawaryjnych, pozwala w porę reagować na ewentualne zakłócenia. Tam gdzie nie ma pełnego sterowania mikroprocesorowego, monitoring prowadzony jest przy pomocy różnych czujników oraz pobieranie prób z uzasadnioną doświadczeniami częstotliwością i określonych </w:t>
            </w:r>
            <w:r w:rsidRPr="002D035E">
              <w:rPr>
                <w:rFonts w:ascii="Arial" w:hAnsi="Arial" w:cs="Arial"/>
                <w:color w:val="000000"/>
                <w:sz w:val="22"/>
                <w:szCs w:val="22"/>
              </w:rPr>
              <w:br/>
              <w:t xml:space="preserve">w instrukcjach technologicznych. </w:t>
            </w:r>
          </w:p>
          <w:p w14:paraId="3DCD9B2E" w14:textId="77777777" w:rsidR="00CB1D39" w:rsidRPr="002D035E" w:rsidRDefault="00CB1D39">
            <w:pPr>
              <w:pStyle w:val="Tekstpodstawowywcity3"/>
              <w:spacing w:line="276" w:lineRule="auto"/>
              <w:rPr>
                <w:rFonts w:ascii="Arial" w:hAnsi="Arial" w:cs="Arial"/>
                <w:sz w:val="22"/>
                <w:szCs w:val="22"/>
              </w:rPr>
            </w:pPr>
            <w:r w:rsidRPr="002D035E">
              <w:rPr>
                <w:rFonts w:ascii="Arial" w:hAnsi="Arial" w:cs="Arial"/>
                <w:color w:val="000000"/>
                <w:sz w:val="22"/>
                <w:szCs w:val="22"/>
              </w:rPr>
              <w:t>Monitoring oczyszczania odgazów z instalacji do anodowania i chromianowania aluminium jest zaprojektowany jako ciągły. -</w:t>
            </w:r>
            <w:r w:rsidRPr="002D035E">
              <w:rPr>
                <w:rFonts w:ascii="Arial" w:hAnsi="Arial" w:cs="Arial"/>
                <w:sz w:val="22"/>
                <w:szCs w:val="22"/>
              </w:rPr>
              <w:t xml:space="preserve"> Skuteczność oczyszczania szkodliwych oparów - stopień zanieczyszczenia wody w zbiorniku obiegowym kontrolowany jest za pomocą konduktometru, który w sposób ciągły mierzy przewodność wody obiegowej. Po osiągnięciu zadanego progu przewodności (powyżej 400mS/cm) co świadczy o zaabsorbowaniu dużej ilości zanieczyszczeń,  system sterowania informuje o konieczności wymiany wody w zbiorniku (sygnalizacja na panelu sterującym) oraz nastąpi automatyczna wymiana wody w zbiorniku.Zanieczyszczona woda zostanie skierowana za pomocą instalacji rurowej do zbiornika retencyjnego ze ściekami kwaśno-chromowymi, podlegającymi dalszej neutralizacji w oczyszczalni ścieków galwanicznych w ZM DEZAMET S.A.</w:t>
            </w:r>
          </w:p>
        </w:tc>
      </w:tr>
      <w:tr w:rsidR="00CB1D39" w:rsidRPr="009A0B91" w14:paraId="6C39B945" w14:textId="77777777">
        <w:tc>
          <w:tcPr>
            <w:tcW w:w="9072" w:type="dxa"/>
            <w:gridSpan w:val="2"/>
            <w:tcBorders>
              <w:top w:val="single" w:sz="8" w:space="0" w:color="auto"/>
              <w:left w:val="single" w:sz="8" w:space="0" w:color="auto"/>
              <w:bottom w:val="single" w:sz="8" w:space="0" w:color="auto"/>
              <w:right w:val="single" w:sz="8" w:space="0" w:color="auto"/>
            </w:tcBorders>
          </w:tcPr>
          <w:p w14:paraId="573A2211" w14:textId="77777777" w:rsidR="00CB1D39" w:rsidRPr="002D035E" w:rsidRDefault="00CB1D39">
            <w:pPr>
              <w:autoSpaceDE w:val="0"/>
              <w:autoSpaceDN w:val="0"/>
              <w:adjustRightInd w:val="0"/>
              <w:spacing w:line="276" w:lineRule="auto"/>
              <w:ind w:right="-40" w:firstLine="10"/>
              <w:rPr>
                <w:rFonts w:ascii="Arial" w:hAnsi="Arial" w:cs="Arial"/>
                <w:color w:val="000000"/>
                <w:sz w:val="22"/>
                <w:szCs w:val="22"/>
              </w:rPr>
            </w:pPr>
            <w:r w:rsidRPr="002D035E">
              <w:rPr>
                <w:rFonts w:ascii="Arial" w:hAnsi="Arial" w:cs="Arial"/>
                <w:b/>
                <w:bCs/>
                <w:color w:val="000000"/>
                <w:sz w:val="22"/>
                <w:szCs w:val="22"/>
              </w:rPr>
              <w:t>C) W ZAKRESIE GOSPODARKI ŚCIEKOWEJ</w:t>
            </w:r>
          </w:p>
        </w:tc>
      </w:tr>
      <w:tr w:rsidR="00CB1D39" w:rsidRPr="009A0B91" w14:paraId="45B2D6A0" w14:textId="77777777">
        <w:tc>
          <w:tcPr>
            <w:tcW w:w="3974" w:type="dxa"/>
            <w:tcBorders>
              <w:top w:val="single" w:sz="8" w:space="0" w:color="auto"/>
              <w:left w:val="single" w:sz="8" w:space="0" w:color="auto"/>
              <w:bottom w:val="single" w:sz="8" w:space="0" w:color="auto"/>
              <w:right w:val="single" w:sz="8" w:space="0" w:color="auto"/>
            </w:tcBorders>
          </w:tcPr>
          <w:p w14:paraId="7D8576C3"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Segregacja wód poprocesowych na nieskażoną wodę i inne niezanieczyszczone wody odpadowe.</w:t>
            </w:r>
          </w:p>
        </w:tc>
        <w:tc>
          <w:tcPr>
            <w:tcW w:w="5098" w:type="dxa"/>
            <w:tcBorders>
              <w:top w:val="single" w:sz="8" w:space="0" w:color="auto"/>
              <w:left w:val="single" w:sz="8" w:space="0" w:color="auto"/>
              <w:bottom w:val="single" w:sz="8" w:space="0" w:color="auto"/>
              <w:right w:val="single" w:sz="8" w:space="0" w:color="auto"/>
            </w:tcBorders>
          </w:tcPr>
          <w:p w14:paraId="042A09DC" w14:textId="77777777" w:rsidR="00CB1D39" w:rsidRPr="002D035E" w:rsidRDefault="00CB1D39">
            <w:pPr>
              <w:tabs>
                <w:tab w:val="left" w:pos="24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 xml:space="preserve">W Zakładzie istnieją odrębne systemy kanalizacyjne wód opadowo-roztopowych i ścieków przemysłowych - ścieki te łączą się na </w:t>
            </w:r>
            <w:r w:rsidRPr="002D035E">
              <w:rPr>
                <w:rFonts w:ascii="Arial" w:hAnsi="Arial" w:cs="Arial"/>
                <w:color w:val="000000"/>
                <w:sz w:val="22"/>
                <w:szCs w:val="22"/>
              </w:rPr>
              <w:lastRenderedPageBreak/>
              <w:t xml:space="preserve">mechanicznej oczyszczalni ścieków </w:t>
            </w:r>
            <w:r>
              <w:rPr>
                <w:rFonts w:ascii="Arial" w:hAnsi="Arial" w:cs="Arial"/>
                <w:color w:val="000000"/>
                <w:sz w:val="22"/>
                <w:szCs w:val="22"/>
              </w:rPr>
              <w:t>przemysłowo - deszczowych</w:t>
            </w:r>
            <w:r w:rsidRPr="002D035E">
              <w:rPr>
                <w:rFonts w:ascii="Arial" w:hAnsi="Arial" w:cs="Arial"/>
                <w:color w:val="000000"/>
                <w:sz w:val="22"/>
                <w:szCs w:val="22"/>
              </w:rPr>
              <w:t>i odrębna kanalizacja ścieków bytowych odprowadzanych do oczyszczalni miejskiej.</w:t>
            </w:r>
          </w:p>
          <w:p w14:paraId="5BC8E981" w14:textId="77777777" w:rsidR="00CB1D39" w:rsidRPr="002D035E" w:rsidRDefault="00CB1D39">
            <w:pPr>
              <w:tabs>
                <w:tab w:val="left" w:pos="24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Wody opadowo-roztopowe są odprowadzane do kanalizacji ścieków deszczowych, wszystkie  ścieki przemysłowe</w:t>
            </w:r>
            <w:r w:rsidR="00AB7B69">
              <w:rPr>
                <w:rFonts w:ascii="Arial" w:hAnsi="Arial" w:cs="Arial"/>
                <w:color w:val="000000"/>
                <w:sz w:val="22"/>
                <w:szCs w:val="22"/>
              </w:rPr>
              <w:t xml:space="preserve"> są neutralizowane na chemicznej oczyszczalni ścieków a następnie kierowane</w:t>
            </w:r>
            <w:r w:rsidRPr="002D035E">
              <w:rPr>
                <w:rFonts w:ascii="Arial" w:hAnsi="Arial" w:cs="Arial"/>
                <w:color w:val="000000"/>
                <w:sz w:val="22"/>
                <w:szCs w:val="22"/>
              </w:rPr>
              <w:t xml:space="preserve"> do oczyszczalni ścieków </w:t>
            </w:r>
            <w:r>
              <w:rPr>
                <w:rFonts w:ascii="Arial" w:hAnsi="Arial" w:cs="Arial"/>
                <w:color w:val="000000"/>
                <w:sz w:val="22"/>
                <w:szCs w:val="22"/>
              </w:rPr>
              <w:t>przemysłowo-deszczowych</w:t>
            </w:r>
            <w:r w:rsidRPr="002D035E">
              <w:rPr>
                <w:rFonts w:ascii="Arial" w:hAnsi="Arial" w:cs="Arial"/>
                <w:color w:val="000000"/>
                <w:sz w:val="22"/>
                <w:szCs w:val="22"/>
              </w:rPr>
              <w:t xml:space="preserve"> i po kolejnym oczyszczeniu otwartym i uszczelnionym  kolektorem do rzeki Koniecpólka. Ścieki bytowe odrębną kanalizacją kierowane są do kanalizacji zewnętrznej, a następnie po oczyszczaniu na miejskiej komunalnej oczyszczalni ścieków są także odprowadzane do rzeki Kniecpó</w:t>
            </w:r>
            <w:r w:rsidR="002C16EF">
              <w:rPr>
                <w:rFonts w:ascii="Arial" w:hAnsi="Arial" w:cs="Arial"/>
                <w:color w:val="000000"/>
                <w:sz w:val="22"/>
                <w:szCs w:val="22"/>
              </w:rPr>
              <w:t>l</w:t>
            </w:r>
            <w:r w:rsidRPr="002D035E">
              <w:rPr>
                <w:rFonts w:ascii="Arial" w:hAnsi="Arial" w:cs="Arial"/>
                <w:color w:val="000000"/>
                <w:sz w:val="22"/>
                <w:szCs w:val="22"/>
              </w:rPr>
              <w:t>ka.</w:t>
            </w:r>
          </w:p>
        </w:tc>
      </w:tr>
      <w:tr w:rsidR="00CB1D39" w:rsidRPr="009A0B91" w14:paraId="560C3606" w14:textId="77777777">
        <w:tc>
          <w:tcPr>
            <w:tcW w:w="3974" w:type="dxa"/>
            <w:tcBorders>
              <w:top w:val="single" w:sz="8" w:space="0" w:color="auto"/>
              <w:left w:val="single" w:sz="8" w:space="0" w:color="auto"/>
              <w:bottom w:val="single" w:sz="8" w:space="0" w:color="auto"/>
              <w:right w:val="single" w:sz="8" w:space="0" w:color="auto"/>
            </w:tcBorders>
          </w:tcPr>
          <w:p w14:paraId="78E08D04"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lastRenderedPageBreak/>
              <w:t>Segregacja wód poprocesowych pod kątem niesionego ładunku zanieczyszczeń</w:t>
            </w:r>
          </w:p>
        </w:tc>
        <w:tc>
          <w:tcPr>
            <w:tcW w:w="5098" w:type="dxa"/>
            <w:tcBorders>
              <w:top w:val="single" w:sz="8" w:space="0" w:color="auto"/>
              <w:left w:val="single" w:sz="8" w:space="0" w:color="auto"/>
              <w:bottom w:val="single" w:sz="8" w:space="0" w:color="auto"/>
              <w:right w:val="single" w:sz="8" w:space="0" w:color="auto"/>
            </w:tcBorders>
          </w:tcPr>
          <w:p w14:paraId="598ECAF0" w14:textId="77777777" w:rsidR="00CB1D39" w:rsidRPr="006B2460" w:rsidRDefault="00CB1D39">
            <w:pPr>
              <w:tabs>
                <w:tab w:val="left" w:pos="259"/>
              </w:tabs>
              <w:autoSpaceDE w:val="0"/>
              <w:autoSpaceDN w:val="0"/>
              <w:adjustRightInd w:val="0"/>
              <w:spacing w:line="276" w:lineRule="auto"/>
              <w:rPr>
                <w:rFonts w:ascii="Arial" w:hAnsi="Arial" w:cs="Arial"/>
                <w:sz w:val="22"/>
                <w:szCs w:val="22"/>
              </w:rPr>
            </w:pPr>
            <w:r w:rsidRPr="002D035E">
              <w:rPr>
                <w:rFonts w:ascii="Arial" w:hAnsi="Arial" w:cs="Arial"/>
                <w:color w:val="000000"/>
                <w:sz w:val="22"/>
                <w:szCs w:val="22"/>
              </w:rPr>
              <w:t>W galwanizerni ścieki odprowadzane są selektywnie jako:</w:t>
            </w:r>
            <w:r w:rsidRPr="002D035E">
              <w:rPr>
                <w:rFonts w:ascii="Arial" w:hAnsi="Arial" w:cs="Arial"/>
                <w:sz w:val="22"/>
                <w:szCs w:val="22"/>
              </w:rPr>
              <w:t xml:space="preserve"> unieszkodliwione ścieki cyjankowe, </w:t>
            </w:r>
            <w:r>
              <w:rPr>
                <w:rFonts w:ascii="Arial" w:hAnsi="Arial" w:cs="Arial"/>
                <w:sz w:val="22"/>
                <w:szCs w:val="22"/>
              </w:rPr>
              <w:t xml:space="preserve">ścieki kwaśno – chromowe oraz ścieki alkaliczne. Gromadzone są w zbiornikach zlokalizowanych na oczyszczalni chemicznej i poddawane procesom neutralizacji </w:t>
            </w:r>
            <w:r w:rsidRPr="002D035E">
              <w:rPr>
                <w:rFonts w:ascii="Arial" w:hAnsi="Arial" w:cs="Arial"/>
                <w:sz w:val="22"/>
                <w:szCs w:val="22"/>
              </w:rPr>
              <w:t xml:space="preserve">- po czym kierowane są jeszcze do oczyszczalni mechanicznej razem ze ściekami </w:t>
            </w:r>
            <w:r>
              <w:rPr>
                <w:rFonts w:ascii="Arial" w:hAnsi="Arial" w:cs="Arial"/>
                <w:sz w:val="22"/>
                <w:szCs w:val="22"/>
              </w:rPr>
              <w:t>przemysłowo – deszczowymi.</w:t>
            </w:r>
          </w:p>
        </w:tc>
      </w:tr>
      <w:tr w:rsidR="00CB1D39" w:rsidRPr="008E261A" w14:paraId="41DCCAD1" w14:textId="77777777">
        <w:tc>
          <w:tcPr>
            <w:tcW w:w="3974" w:type="dxa"/>
            <w:tcBorders>
              <w:top w:val="single" w:sz="8" w:space="0" w:color="auto"/>
              <w:left w:val="single" w:sz="8" w:space="0" w:color="auto"/>
              <w:bottom w:val="single" w:sz="8" w:space="0" w:color="auto"/>
              <w:right w:val="single" w:sz="8" w:space="0" w:color="auto"/>
            </w:tcBorders>
          </w:tcPr>
          <w:p w14:paraId="2D81600B" w14:textId="77777777" w:rsidR="00CB1D39" w:rsidRPr="002D035E" w:rsidRDefault="00CB1D39">
            <w:pPr>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t>Instalacja odrębnych drenaży obszarów zagrożonych skażeniem, wraz z odstojnikami zbierającymi odcieki</w:t>
            </w:r>
          </w:p>
        </w:tc>
        <w:tc>
          <w:tcPr>
            <w:tcW w:w="5098" w:type="dxa"/>
            <w:tcBorders>
              <w:top w:val="single" w:sz="8" w:space="0" w:color="auto"/>
              <w:left w:val="single" w:sz="8" w:space="0" w:color="auto"/>
              <w:bottom w:val="single" w:sz="8" w:space="0" w:color="auto"/>
              <w:right w:val="single" w:sz="8" w:space="0" w:color="auto"/>
            </w:tcBorders>
          </w:tcPr>
          <w:p w14:paraId="574E53FF" w14:textId="77777777" w:rsidR="00CB1D39" w:rsidRPr="002D035E" w:rsidRDefault="00CB1D39">
            <w:pPr>
              <w:tabs>
                <w:tab w:val="left" w:pos="24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Teren wokół instalacji jest utwardzony.</w:t>
            </w:r>
          </w:p>
          <w:p w14:paraId="72F93AD8" w14:textId="77777777" w:rsidR="00CB1D39" w:rsidRPr="002D035E" w:rsidRDefault="00CB1D39">
            <w:pPr>
              <w:tabs>
                <w:tab w:val="left" w:pos="240"/>
              </w:tabs>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Wyprofilowane posadzki w halach galwanizerni wykonane są w wersji chemoodpornej i bez odpływu do zewnętrznej kanalizacji.</w:t>
            </w:r>
          </w:p>
          <w:p w14:paraId="5E536F2C" w14:textId="77777777" w:rsidR="00CB1D39" w:rsidRPr="002D035E" w:rsidRDefault="00CB1D39">
            <w:pPr>
              <w:tabs>
                <w:tab w:val="left" w:pos="240"/>
              </w:tabs>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 xml:space="preserve">Wyprofilowana i wykonana jako chemoodporna jest posadzka we wiacie na odpady – ewentualne odcieki będą odprowadzane do kanalizacji ścieków przemysłowych </w:t>
            </w:r>
          </w:p>
        </w:tc>
      </w:tr>
      <w:tr w:rsidR="00CB1D39" w:rsidRPr="00FB0E53" w14:paraId="16E5317B" w14:textId="77777777">
        <w:tc>
          <w:tcPr>
            <w:tcW w:w="3974" w:type="dxa"/>
            <w:tcBorders>
              <w:top w:val="single" w:sz="8" w:space="0" w:color="auto"/>
              <w:left w:val="single" w:sz="8" w:space="0" w:color="auto"/>
              <w:bottom w:val="single" w:sz="8" w:space="0" w:color="auto"/>
              <w:right w:val="single" w:sz="8" w:space="0" w:color="auto"/>
            </w:tcBorders>
          </w:tcPr>
          <w:p w14:paraId="4E5D99FA"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Użycie naziemnych systemów kanalizacji ściekowej dla wód poprocesowych wewnątrz zakładu, pomiędzy punktami wytworzenia ścieków i urządzeniami końcowymi procesu oczyszczania.</w:t>
            </w:r>
          </w:p>
        </w:tc>
        <w:tc>
          <w:tcPr>
            <w:tcW w:w="5098" w:type="dxa"/>
            <w:tcBorders>
              <w:top w:val="single" w:sz="8" w:space="0" w:color="auto"/>
              <w:left w:val="single" w:sz="8" w:space="0" w:color="auto"/>
              <w:bottom w:val="single" w:sz="8" w:space="0" w:color="auto"/>
              <w:right w:val="single" w:sz="8" w:space="0" w:color="auto"/>
            </w:tcBorders>
          </w:tcPr>
          <w:p w14:paraId="77E8F4CB" w14:textId="77777777" w:rsidR="00CB1D39" w:rsidRPr="002D035E" w:rsidRDefault="00CB1D39">
            <w:pPr>
              <w:autoSpaceDE w:val="0"/>
              <w:autoSpaceDN w:val="0"/>
              <w:spacing w:line="276" w:lineRule="auto"/>
              <w:rPr>
                <w:rFonts w:ascii="Arial" w:hAnsi="Arial" w:cs="Arial"/>
                <w:sz w:val="22"/>
                <w:szCs w:val="22"/>
              </w:rPr>
            </w:pPr>
            <w:r w:rsidRPr="002D035E">
              <w:rPr>
                <w:rFonts w:ascii="Arial" w:hAnsi="Arial" w:cs="Arial"/>
                <w:color w:val="000000"/>
                <w:sz w:val="22"/>
                <w:szCs w:val="22"/>
              </w:rPr>
              <w:t>Ścieki przesyłane są wyłącznie w systemach podziemnych - przebudowa kanalizacji na system naziemnego przesyłu ścieków jest praktycznie niewykonalna – stąd</w:t>
            </w:r>
            <w:r w:rsidRPr="002D035E">
              <w:rPr>
                <w:rFonts w:ascii="Arial" w:hAnsi="Arial" w:cs="Arial"/>
                <w:sz w:val="22"/>
                <w:szCs w:val="22"/>
              </w:rPr>
              <w:t xml:space="preserve"> instalacja zrzutowa ścieków z nowej linii do anodowania i chromianowania aluminium wykonana została jako dwa niezależne rurociągi (ułożone w ziemi), w technologii dwupłaszczowej, każdy z systemem kontroli szczelności </w:t>
            </w:r>
            <w:r>
              <w:rPr>
                <w:rFonts w:ascii="Arial" w:hAnsi="Arial" w:cs="Arial"/>
                <w:sz w:val="22"/>
                <w:szCs w:val="22"/>
              </w:rPr>
              <w:t xml:space="preserve">w systemie ciągłego monitoringu. Zasada działania kontroli szczelności w systemie dwupłaszczowym: w przestrzeni między płaszczami znajduje się kompaktowy czujnik wycieku który </w:t>
            </w:r>
            <w:r w:rsidRPr="002D035E">
              <w:rPr>
                <w:rFonts w:ascii="Arial" w:hAnsi="Arial" w:cs="Arial"/>
                <w:sz w:val="22"/>
                <w:szCs w:val="22"/>
              </w:rPr>
              <w:t xml:space="preserve">jest urządzeniem zaprojektowanym do wykrywania wycieków cieczy niebezpiecznych </w:t>
            </w:r>
            <w:r w:rsidRPr="002D035E">
              <w:rPr>
                <w:rFonts w:ascii="Arial" w:hAnsi="Arial" w:cs="Arial"/>
                <w:sz w:val="22"/>
                <w:szCs w:val="22"/>
              </w:rPr>
              <w:lastRenderedPageBreak/>
              <w:t>w zbiornikach lub rurociągach o podwójnych ściankach. Kontakt sondy z płynem przewodzącym elektryczność spowoduje, że zintegrowana elektronika zareaguje, a sygnał zostanie wyprowadzony na zewnątrz. Stan ten może być następnie przetworzony na sygnał akustyczny i/lub wizualny.</w:t>
            </w:r>
          </w:p>
          <w:p w14:paraId="3F03FBF1" w14:textId="77777777" w:rsidR="00CB1D39" w:rsidRPr="002D035E" w:rsidRDefault="00CB1D39">
            <w:pPr>
              <w:widowControl w:val="0"/>
              <w:autoSpaceDE w:val="0"/>
              <w:autoSpaceDN w:val="0"/>
              <w:adjustRightInd w:val="0"/>
              <w:spacing w:line="276" w:lineRule="auto"/>
              <w:ind w:left="19" w:hanging="19"/>
              <w:rPr>
                <w:rFonts w:ascii="Arial" w:hAnsi="Arial" w:cs="Arial"/>
                <w:color w:val="000000"/>
                <w:sz w:val="22"/>
                <w:szCs w:val="22"/>
              </w:rPr>
            </w:pPr>
            <w:r w:rsidRPr="002D035E">
              <w:rPr>
                <w:rFonts w:ascii="Arial" w:hAnsi="Arial" w:cs="Arial"/>
                <w:color w:val="000000"/>
                <w:sz w:val="22"/>
                <w:szCs w:val="22"/>
              </w:rPr>
              <w:t xml:space="preserve"> </w:t>
            </w:r>
            <w:r w:rsidRPr="002D035E">
              <w:rPr>
                <w:rFonts w:ascii="Arial" w:hAnsi="Arial" w:cs="Arial"/>
                <w:sz w:val="22"/>
                <w:szCs w:val="22"/>
              </w:rPr>
              <w:t>Urządzenia oczyszczalni zlokalizowane na zewnątrz budynku (wieża separatora lamela) posadowione są w tacy przeciwrozlewczej chroniącej środowisko gruntowe przed ewentualnym wyciekiem ścieków.</w:t>
            </w:r>
          </w:p>
        </w:tc>
      </w:tr>
      <w:tr w:rsidR="00CB1D39" w:rsidRPr="009A0B91" w14:paraId="0B2F79A4" w14:textId="77777777">
        <w:tc>
          <w:tcPr>
            <w:tcW w:w="3974" w:type="dxa"/>
            <w:tcBorders>
              <w:top w:val="single" w:sz="8" w:space="0" w:color="auto"/>
              <w:left w:val="single" w:sz="8" w:space="0" w:color="auto"/>
              <w:bottom w:val="single" w:sz="8" w:space="0" w:color="auto"/>
              <w:right w:val="single" w:sz="8" w:space="0" w:color="auto"/>
            </w:tcBorders>
          </w:tcPr>
          <w:p w14:paraId="71A808DB"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lastRenderedPageBreak/>
              <w:t>Instalacja zbiorników retencyjnych na sytuacje awaryjne i wodę przeciwpożarową w świetle szacowania ryzyka.</w:t>
            </w:r>
          </w:p>
        </w:tc>
        <w:tc>
          <w:tcPr>
            <w:tcW w:w="5098" w:type="dxa"/>
            <w:tcBorders>
              <w:top w:val="single" w:sz="8" w:space="0" w:color="auto"/>
              <w:left w:val="single" w:sz="8" w:space="0" w:color="auto"/>
              <w:bottom w:val="single" w:sz="8" w:space="0" w:color="auto"/>
              <w:right w:val="single" w:sz="8" w:space="0" w:color="auto"/>
            </w:tcBorders>
          </w:tcPr>
          <w:p w14:paraId="5668BD35"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 xml:space="preserve">Wszystkie wanny procesowe zlokalizowane są </w:t>
            </w:r>
            <w:r w:rsidRPr="002D035E">
              <w:rPr>
                <w:rFonts w:ascii="Arial" w:hAnsi="Arial" w:cs="Arial"/>
                <w:color w:val="000000"/>
                <w:sz w:val="22"/>
                <w:szCs w:val="22"/>
              </w:rPr>
              <w:br/>
              <w:t>w pomieszczeniach ze szczelnymi posadzkami - posadzki w halach zabezpieczone są podwyższonymi progami które mogą pełnić rolę tac o odpowiedniej pojemności na wypadek awaryjnego rozszczelnienia wanien.</w:t>
            </w:r>
          </w:p>
        </w:tc>
      </w:tr>
      <w:tr w:rsidR="00CB1D39" w:rsidRPr="009A0B91" w14:paraId="56406A05" w14:textId="77777777">
        <w:tc>
          <w:tcPr>
            <w:tcW w:w="3974" w:type="dxa"/>
            <w:tcBorders>
              <w:top w:val="single" w:sz="8" w:space="0" w:color="auto"/>
              <w:left w:val="single" w:sz="8" w:space="0" w:color="auto"/>
              <w:bottom w:val="single" w:sz="8" w:space="0" w:color="auto"/>
              <w:right w:val="single" w:sz="8" w:space="0" w:color="auto"/>
            </w:tcBorders>
          </w:tcPr>
          <w:p w14:paraId="375A44D2"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Oczyszczanie ścieków, w sektorze chemicznym, określone w BREF może być realizowane na 4 sposoby:</w:t>
            </w:r>
          </w:p>
          <w:p w14:paraId="1D0F07A1" w14:textId="77777777" w:rsidR="00CB1D39" w:rsidRPr="002D035E" w:rsidRDefault="00CB1D39">
            <w:pPr>
              <w:tabs>
                <w:tab w:val="left" w:pos="250"/>
              </w:tabs>
              <w:autoSpaceDE w:val="0"/>
              <w:autoSpaceDN w:val="0"/>
              <w:adjustRightInd w:val="0"/>
              <w:spacing w:line="276" w:lineRule="auto"/>
              <w:ind w:left="19" w:hanging="19"/>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 xml:space="preserve">centralne, końcowe oczyszczanie </w:t>
            </w:r>
            <w:r w:rsidRPr="002D035E">
              <w:rPr>
                <w:rFonts w:ascii="Arial" w:hAnsi="Arial" w:cs="Arial"/>
                <w:color w:val="000000"/>
                <w:sz w:val="22"/>
                <w:szCs w:val="22"/>
              </w:rPr>
              <w:br/>
              <w:t>w biologicznej oczyszczalni ścieków (OŚ) na terenie zakładu,</w:t>
            </w:r>
          </w:p>
          <w:p w14:paraId="64A46F12"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 xml:space="preserve">centralne, końcowe oczyszczanie </w:t>
            </w:r>
            <w:r w:rsidRPr="002D035E">
              <w:rPr>
                <w:rFonts w:ascii="Arial" w:hAnsi="Arial" w:cs="Arial"/>
                <w:color w:val="000000"/>
                <w:sz w:val="22"/>
                <w:szCs w:val="22"/>
              </w:rPr>
              <w:br/>
              <w:t>w miejskiej OŚ,</w:t>
            </w:r>
          </w:p>
          <w:p w14:paraId="1345FF9A"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centralne, końcowe oczyszczanie nieorganicznych ścieków w mechaniczno-chemicznej OŚ oczyszczanie zdecentralizowane</w:t>
            </w:r>
          </w:p>
        </w:tc>
        <w:tc>
          <w:tcPr>
            <w:tcW w:w="5098" w:type="dxa"/>
            <w:tcBorders>
              <w:top w:val="single" w:sz="8" w:space="0" w:color="auto"/>
              <w:left w:val="single" w:sz="8" w:space="0" w:color="auto"/>
              <w:bottom w:val="single" w:sz="8" w:space="0" w:color="auto"/>
              <w:right w:val="single" w:sz="8" w:space="0" w:color="auto"/>
            </w:tcBorders>
          </w:tcPr>
          <w:p w14:paraId="7F6B664C"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 xml:space="preserve">Żaden z tych czterech sposobów nie jest lepszy od innego, tak długo jak podobna wielkość emisji jest gwarantowana dla ochrony środowiska jako całości i zapewnione jest, że nie prowadzi on do wyższego zanieczyszczenia środowiska [artykuł 2(6) Dyrektywy]. W instalacji przewidziano system oczyszczania ścieków cyjankowych </w:t>
            </w:r>
            <w:r w:rsidRPr="002D035E">
              <w:rPr>
                <w:rFonts w:ascii="Arial" w:hAnsi="Arial" w:cs="Arial"/>
                <w:color w:val="000000"/>
                <w:sz w:val="22"/>
                <w:szCs w:val="22"/>
              </w:rPr>
              <w:br/>
              <w:t xml:space="preserve">w neutralizatorze ścieków w obiekcie galwanizerni - właściwe oczyszczanie ścieków w oczyszczalni chemicznej i dodatkowe podczyszczanie </w:t>
            </w:r>
            <w:r w:rsidRPr="002D035E">
              <w:rPr>
                <w:rFonts w:ascii="Arial" w:hAnsi="Arial" w:cs="Arial"/>
                <w:color w:val="000000"/>
                <w:sz w:val="22"/>
                <w:szCs w:val="22"/>
              </w:rPr>
              <w:br/>
              <w:t xml:space="preserve">z zawiesiny na mechanicznej oczyszczalni ścieków opadowo- roztopowych; do otwartego kolektora , uszczelnionego kolektora i dalej do Koniecpólki odprowadzane są ścieki oczyszczone </w:t>
            </w:r>
            <w:r w:rsidRPr="002D035E">
              <w:rPr>
                <w:rFonts w:ascii="Arial" w:hAnsi="Arial" w:cs="Arial"/>
                <w:color w:val="000000"/>
                <w:sz w:val="22"/>
                <w:szCs w:val="22"/>
              </w:rPr>
              <w:br/>
              <w:t>o parametrach odpowiadających wymogom przepisów w tym zakresie.</w:t>
            </w:r>
          </w:p>
        </w:tc>
      </w:tr>
      <w:tr w:rsidR="00CB1D39" w:rsidRPr="009A0B91" w14:paraId="289DAFAD" w14:textId="77777777">
        <w:tc>
          <w:tcPr>
            <w:tcW w:w="3974" w:type="dxa"/>
            <w:tcBorders>
              <w:top w:val="single" w:sz="8" w:space="0" w:color="auto"/>
              <w:left w:val="single" w:sz="8" w:space="0" w:color="auto"/>
              <w:bottom w:val="single" w:sz="8" w:space="0" w:color="auto"/>
              <w:right w:val="single" w:sz="8" w:space="0" w:color="auto"/>
            </w:tcBorders>
          </w:tcPr>
          <w:p w14:paraId="003017C3"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 xml:space="preserve">Wartości stężeń zanieczyszczeń w ściekach odprowadzanych do kanalizacji zewnętrznej powinny mieścić się w zakresie: </w:t>
            </w:r>
          </w:p>
          <w:p w14:paraId="500C546D"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lang w:val="en-US"/>
              </w:rPr>
            </w:pPr>
            <w:r w:rsidRPr="002D035E">
              <w:rPr>
                <w:rFonts w:ascii="Arial" w:hAnsi="Arial" w:cs="Arial"/>
                <w:color w:val="000000"/>
                <w:sz w:val="22"/>
                <w:szCs w:val="22"/>
                <w:lang w:val="en-US"/>
              </w:rPr>
              <w:t xml:space="preserve">cynk - 0,2 - 2,0 mg/l, </w:t>
            </w:r>
          </w:p>
          <w:p w14:paraId="040FC979"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lang w:val="en-US"/>
              </w:rPr>
            </w:pPr>
            <w:r w:rsidRPr="002D035E">
              <w:rPr>
                <w:rFonts w:ascii="Arial" w:hAnsi="Arial" w:cs="Arial"/>
                <w:color w:val="000000"/>
                <w:sz w:val="22"/>
                <w:szCs w:val="22"/>
                <w:lang w:val="en-US"/>
              </w:rPr>
              <w:t>chrom-0,1 -2,0 mg/l,</w:t>
            </w:r>
          </w:p>
          <w:p w14:paraId="6CB0C9B9"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miedź -0,2- 2,0 mq/l,</w:t>
            </w:r>
          </w:p>
          <w:p w14:paraId="5537A2D6"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nikiel - 0,2 - 2,0 mg/l,</w:t>
            </w:r>
          </w:p>
        </w:tc>
        <w:tc>
          <w:tcPr>
            <w:tcW w:w="5098" w:type="dxa"/>
            <w:tcBorders>
              <w:top w:val="single" w:sz="8" w:space="0" w:color="auto"/>
              <w:left w:val="single" w:sz="8" w:space="0" w:color="auto"/>
              <w:bottom w:val="single" w:sz="8" w:space="0" w:color="auto"/>
              <w:right w:val="single" w:sz="8" w:space="0" w:color="auto"/>
            </w:tcBorders>
          </w:tcPr>
          <w:p w14:paraId="526EC37B"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Maksymalne stężenia zanieczyszczeń w ściekach oczyszczonych z galwanizerni na własnej oczyszczalni chemicznej wynoszą:</w:t>
            </w:r>
          </w:p>
          <w:p w14:paraId="7E4E3A6B" w14:textId="77777777" w:rsidR="00CB1D39" w:rsidRPr="002D035E" w:rsidRDefault="00CB1D39">
            <w:pPr>
              <w:autoSpaceDE w:val="0"/>
              <w:autoSpaceDN w:val="0"/>
              <w:adjustRightInd w:val="0"/>
              <w:spacing w:line="276" w:lineRule="auto"/>
              <w:rPr>
                <w:rFonts w:ascii="Arial" w:hAnsi="Arial" w:cs="Arial"/>
                <w:color w:val="000000"/>
                <w:sz w:val="22"/>
                <w:szCs w:val="22"/>
                <w:lang w:val="en-US"/>
              </w:rPr>
            </w:pPr>
            <w:r w:rsidRPr="002D035E">
              <w:rPr>
                <w:rFonts w:ascii="Arial" w:hAnsi="Arial" w:cs="Arial"/>
                <w:color w:val="000000"/>
                <w:sz w:val="22"/>
                <w:szCs w:val="22"/>
                <w:lang w:val="en-US"/>
              </w:rPr>
              <w:t>cynk -2,0 mg/l,</w:t>
            </w:r>
          </w:p>
          <w:p w14:paraId="1A241AED" w14:textId="77777777" w:rsidR="00CB1D39" w:rsidRPr="002D035E" w:rsidRDefault="00CB1D39">
            <w:pPr>
              <w:autoSpaceDE w:val="0"/>
              <w:autoSpaceDN w:val="0"/>
              <w:adjustRightInd w:val="0"/>
              <w:spacing w:line="276" w:lineRule="auto"/>
              <w:rPr>
                <w:rFonts w:ascii="Arial" w:hAnsi="Arial" w:cs="Arial"/>
                <w:color w:val="000000"/>
                <w:sz w:val="22"/>
                <w:szCs w:val="22"/>
                <w:lang w:val="en-US"/>
              </w:rPr>
            </w:pPr>
            <w:r w:rsidRPr="002D035E">
              <w:rPr>
                <w:rFonts w:ascii="Arial" w:hAnsi="Arial" w:cs="Arial"/>
                <w:color w:val="000000"/>
                <w:sz w:val="22"/>
                <w:szCs w:val="22"/>
                <w:lang w:val="en-US"/>
              </w:rPr>
              <w:t>chrom</w:t>
            </w:r>
            <w:r w:rsidRPr="002D035E">
              <w:rPr>
                <w:rFonts w:ascii="Arial" w:hAnsi="Arial" w:cs="Arial"/>
                <w:color w:val="000000"/>
                <w:sz w:val="22"/>
                <w:szCs w:val="22"/>
                <w:vertAlign w:val="superscript"/>
                <w:lang w:val="en-US"/>
              </w:rPr>
              <w:t>+6</w:t>
            </w:r>
            <w:r w:rsidRPr="002D035E">
              <w:rPr>
                <w:rFonts w:ascii="Arial" w:hAnsi="Arial" w:cs="Arial"/>
                <w:color w:val="000000"/>
                <w:sz w:val="22"/>
                <w:szCs w:val="22"/>
                <w:lang w:val="en-US"/>
              </w:rPr>
              <w:t xml:space="preserve"> - 0,2 mg/l,</w:t>
            </w:r>
          </w:p>
          <w:p w14:paraId="7629B9E8"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chrom og. - 0,8 mg/l,</w:t>
            </w:r>
          </w:p>
          <w:p w14:paraId="39CDE1E2"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miedź 0,5 mg/l,</w:t>
            </w:r>
          </w:p>
          <w:p w14:paraId="2A5F6475"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nikiel - 0,5 mq/l.</w:t>
            </w:r>
          </w:p>
        </w:tc>
      </w:tr>
      <w:tr w:rsidR="00CB1D39" w:rsidRPr="009A0B91" w14:paraId="1674DFB4" w14:textId="77777777">
        <w:tc>
          <w:tcPr>
            <w:tcW w:w="9072" w:type="dxa"/>
            <w:gridSpan w:val="2"/>
            <w:tcBorders>
              <w:top w:val="single" w:sz="8" w:space="0" w:color="auto"/>
              <w:left w:val="single" w:sz="8" w:space="0" w:color="auto"/>
              <w:bottom w:val="single" w:sz="8" w:space="0" w:color="auto"/>
              <w:right w:val="single" w:sz="8" w:space="0" w:color="auto"/>
            </w:tcBorders>
          </w:tcPr>
          <w:p w14:paraId="44694B27"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b/>
                <w:bCs/>
                <w:color w:val="000000"/>
                <w:sz w:val="22"/>
                <w:szCs w:val="22"/>
              </w:rPr>
              <w:t>D) SYSTEMY CHŁODZENIA</w:t>
            </w:r>
          </w:p>
        </w:tc>
      </w:tr>
      <w:tr w:rsidR="00CB1D39" w:rsidRPr="009A0B91" w14:paraId="658921CC" w14:textId="77777777">
        <w:tc>
          <w:tcPr>
            <w:tcW w:w="3974" w:type="dxa"/>
            <w:tcBorders>
              <w:top w:val="single" w:sz="8" w:space="0" w:color="auto"/>
              <w:left w:val="single" w:sz="8" w:space="0" w:color="auto"/>
              <w:bottom w:val="single" w:sz="8" w:space="0" w:color="auto"/>
              <w:right w:val="single" w:sz="8" w:space="0" w:color="auto"/>
            </w:tcBorders>
          </w:tcPr>
          <w:p w14:paraId="1CB6A946"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 xml:space="preserve">W BREF opisano różnorodne systemy wykorzystujące wodę jako medium chłodzące. Jednym z możliwych do zastosowania rozwiązań uznano </w:t>
            </w:r>
            <w:r w:rsidRPr="002D035E">
              <w:rPr>
                <w:rFonts w:ascii="Arial" w:hAnsi="Arial" w:cs="Arial"/>
                <w:color w:val="000000"/>
                <w:sz w:val="22"/>
                <w:szCs w:val="22"/>
              </w:rPr>
              <w:lastRenderedPageBreak/>
              <w:t>system wykorzystujący otwarte chłodnie wentylatorowe z recyrkulacją wody, przy zastosowaniu chłodzenia bezpośredniego. W takim systemie woda chłodząca przepływa w rurach, a medium produkcyjne w płaszczu wymiennika. Woda ogrzana wraca do chłodni, qdzie oddaje ciepło.</w:t>
            </w:r>
          </w:p>
        </w:tc>
        <w:tc>
          <w:tcPr>
            <w:tcW w:w="5098" w:type="dxa"/>
            <w:tcBorders>
              <w:top w:val="single" w:sz="8" w:space="0" w:color="auto"/>
              <w:left w:val="single" w:sz="8" w:space="0" w:color="auto"/>
              <w:bottom w:val="single" w:sz="8" w:space="0" w:color="auto"/>
              <w:right w:val="single" w:sz="8" w:space="0" w:color="auto"/>
            </w:tcBorders>
          </w:tcPr>
          <w:p w14:paraId="2688B4B4"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lastRenderedPageBreak/>
              <w:t xml:space="preserve">Instalacje, w których wymagane jest stosowanie czynnika chłodzącego o niższych temperaturach, wyposażone są w agregaty chłodnicze </w:t>
            </w:r>
            <w:r w:rsidRPr="002D035E">
              <w:rPr>
                <w:rFonts w:ascii="Arial" w:hAnsi="Arial" w:cs="Arial"/>
                <w:color w:val="000000"/>
                <w:sz w:val="22"/>
                <w:szCs w:val="22"/>
              </w:rPr>
              <w:br/>
              <w:t xml:space="preserve">z wewnętrznymi obiegami czynnika chłodzącego </w:t>
            </w:r>
            <w:r w:rsidRPr="002D035E">
              <w:rPr>
                <w:rFonts w:ascii="Arial" w:hAnsi="Arial" w:cs="Arial"/>
                <w:color w:val="000000"/>
                <w:sz w:val="22"/>
                <w:szCs w:val="22"/>
              </w:rPr>
              <w:lastRenderedPageBreak/>
              <w:t>do zbiorników magazynowych i urządzeń produkcyjnych.</w:t>
            </w:r>
          </w:p>
        </w:tc>
      </w:tr>
      <w:tr w:rsidR="00CB1D39" w:rsidRPr="009A0B91" w14:paraId="1F60CDC3" w14:textId="77777777">
        <w:tc>
          <w:tcPr>
            <w:tcW w:w="3974" w:type="dxa"/>
            <w:tcBorders>
              <w:top w:val="single" w:sz="8" w:space="0" w:color="auto"/>
              <w:left w:val="single" w:sz="8" w:space="0" w:color="auto"/>
              <w:bottom w:val="single" w:sz="8" w:space="0" w:color="auto"/>
              <w:right w:val="single" w:sz="8" w:space="0" w:color="auto"/>
            </w:tcBorders>
          </w:tcPr>
          <w:p w14:paraId="58E28917" w14:textId="77777777" w:rsidR="00CB1D39" w:rsidRPr="002D035E" w:rsidRDefault="00CB1D39">
            <w:pPr>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lastRenderedPageBreak/>
              <w:t>Oszczędności wody chłodzącej dzięki jej ponownemu wykorzystaniu</w:t>
            </w:r>
          </w:p>
        </w:tc>
        <w:tc>
          <w:tcPr>
            <w:tcW w:w="5098" w:type="dxa"/>
            <w:tcBorders>
              <w:top w:val="single" w:sz="8" w:space="0" w:color="auto"/>
              <w:left w:val="single" w:sz="8" w:space="0" w:color="auto"/>
              <w:bottom w:val="single" w:sz="8" w:space="0" w:color="auto"/>
              <w:right w:val="single" w:sz="8" w:space="0" w:color="auto"/>
            </w:tcBorders>
          </w:tcPr>
          <w:p w14:paraId="05B22C79"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Zastosowanie agregatów chłodniczych przy instalacji przyczyniło się do zmniejszenia zużycia wody chłodzącej.</w:t>
            </w:r>
          </w:p>
        </w:tc>
      </w:tr>
      <w:tr w:rsidR="00CB1D39" w:rsidRPr="009A0B91" w14:paraId="3B39BA3D" w14:textId="77777777">
        <w:tc>
          <w:tcPr>
            <w:tcW w:w="3974" w:type="dxa"/>
            <w:tcBorders>
              <w:top w:val="single" w:sz="8" w:space="0" w:color="auto"/>
              <w:left w:val="single" w:sz="8" w:space="0" w:color="auto"/>
              <w:bottom w:val="single" w:sz="8" w:space="0" w:color="auto"/>
              <w:right w:val="single" w:sz="8" w:space="0" w:color="auto"/>
            </w:tcBorders>
          </w:tcPr>
          <w:p w14:paraId="5FC28755" w14:textId="77777777" w:rsidR="00CB1D39" w:rsidRPr="002D035E" w:rsidRDefault="00CB1D39">
            <w:pPr>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t>Obniżenie zużycia energii elektrycznej</w:t>
            </w:r>
          </w:p>
        </w:tc>
        <w:tc>
          <w:tcPr>
            <w:tcW w:w="5098" w:type="dxa"/>
            <w:tcBorders>
              <w:top w:val="single" w:sz="8" w:space="0" w:color="auto"/>
              <w:left w:val="single" w:sz="8" w:space="0" w:color="auto"/>
              <w:bottom w:val="single" w:sz="8" w:space="0" w:color="auto"/>
              <w:right w:val="single" w:sz="8" w:space="0" w:color="auto"/>
            </w:tcBorders>
          </w:tcPr>
          <w:p w14:paraId="44CEAB62" w14:textId="77777777" w:rsidR="00CB1D39" w:rsidRPr="002D035E" w:rsidRDefault="00CB1D39">
            <w:pPr>
              <w:autoSpaceDE w:val="0"/>
              <w:autoSpaceDN w:val="0"/>
              <w:adjustRightInd w:val="0"/>
              <w:spacing w:line="276" w:lineRule="auto"/>
              <w:ind w:firstLine="29"/>
              <w:rPr>
                <w:rFonts w:ascii="Arial" w:hAnsi="Arial" w:cs="Arial"/>
                <w:color w:val="000000"/>
                <w:sz w:val="22"/>
                <w:szCs w:val="22"/>
              </w:rPr>
            </w:pPr>
            <w:r w:rsidRPr="002D035E">
              <w:rPr>
                <w:rFonts w:ascii="Arial" w:hAnsi="Arial" w:cs="Arial"/>
                <w:color w:val="000000"/>
                <w:sz w:val="22"/>
                <w:szCs w:val="22"/>
              </w:rPr>
              <w:t xml:space="preserve">Zoptymalizowano moce silników napędów wentylatorów. Sprężarka posiada napęd </w:t>
            </w:r>
            <w:r w:rsidRPr="002D035E">
              <w:rPr>
                <w:rFonts w:ascii="Arial" w:hAnsi="Arial" w:cs="Arial"/>
                <w:color w:val="000000"/>
                <w:sz w:val="22"/>
                <w:szCs w:val="22"/>
              </w:rPr>
              <w:br/>
              <w:t>z systemem automatycznego reagowania. Dodatkowym efektem jest zmniejszenie hałasu.</w:t>
            </w:r>
          </w:p>
          <w:p w14:paraId="4791B0D5" w14:textId="77777777" w:rsidR="00CB1D39" w:rsidRPr="002D035E" w:rsidRDefault="00CB1D39">
            <w:pPr>
              <w:autoSpaceDE w:val="0"/>
              <w:autoSpaceDN w:val="0"/>
              <w:adjustRightInd w:val="0"/>
              <w:spacing w:line="276" w:lineRule="auto"/>
              <w:ind w:firstLine="29"/>
              <w:rPr>
                <w:rFonts w:ascii="Arial" w:hAnsi="Arial" w:cs="Arial"/>
                <w:color w:val="000000"/>
                <w:sz w:val="22"/>
                <w:szCs w:val="22"/>
              </w:rPr>
            </w:pPr>
          </w:p>
        </w:tc>
      </w:tr>
      <w:tr w:rsidR="00CB1D39" w:rsidRPr="009A0B91" w14:paraId="1A23E485" w14:textId="77777777">
        <w:tc>
          <w:tcPr>
            <w:tcW w:w="9072" w:type="dxa"/>
            <w:gridSpan w:val="2"/>
            <w:tcBorders>
              <w:top w:val="single" w:sz="8" w:space="0" w:color="auto"/>
              <w:left w:val="single" w:sz="8" w:space="0" w:color="auto"/>
              <w:bottom w:val="single" w:sz="8" w:space="0" w:color="auto"/>
              <w:right w:val="single" w:sz="8" w:space="0" w:color="auto"/>
            </w:tcBorders>
          </w:tcPr>
          <w:p w14:paraId="30AA8E5A" w14:textId="77777777" w:rsidR="00CB1D39" w:rsidRPr="002D035E" w:rsidRDefault="00CB1D39">
            <w:pPr>
              <w:autoSpaceDE w:val="0"/>
              <w:autoSpaceDN w:val="0"/>
              <w:adjustRightInd w:val="0"/>
              <w:spacing w:line="276" w:lineRule="auto"/>
              <w:ind w:firstLine="29"/>
              <w:rPr>
                <w:rFonts w:ascii="Arial" w:hAnsi="Arial" w:cs="Arial"/>
                <w:color w:val="000000"/>
                <w:sz w:val="22"/>
                <w:szCs w:val="22"/>
              </w:rPr>
            </w:pPr>
            <w:r w:rsidRPr="002D035E">
              <w:rPr>
                <w:rFonts w:ascii="Arial" w:hAnsi="Arial" w:cs="Arial"/>
                <w:b/>
                <w:color w:val="000000"/>
                <w:sz w:val="22"/>
                <w:szCs w:val="22"/>
              </w:rPr>
              <w:t>E)</w:t>
            </w:r>
            <w:r w:rsidRPr="002D035E">
              <w:rPr>
                <w:rFonts w:ascii="Arial" w:hAnsi="Arial" w:cs="Arial"/>
                <w:color w:val="000000"/>
                <w:sz w:val="22"/>
                <w:szCs w:val="22"/>
              </w:rPr>
              <w:t xml:space="preserve"> </w:t>
            </w:r>
            <w:r w:rsidRPr="002D035E">
              <w:rPr>
                <w:rFonts w:ascii="Arial" w:hAnsi="Arial" w:cs="Arial"/>
                <w:b/>
                <w:bCs/>
                <w:color w:val="000000"/>
                <w:sz w:val="22"/>
                <w:szCs w:val="22"/>
              </w:rPr>
              <w:t>ZBIORNIKI MAGAZYNOWE</w:t>
            </w:r>
          </w:p>
        </w:tc>
      </w:tr>
      <w:tr w:rsidR="00CB1D39" w:rsidRPr="009A0B91" w14:paraId="1A424881" w14:textId="77777777">
        <w:tc>
          <w:tcPr>
            <w:tcW w:w="3974" w:type="dxa"/>
            <w:tcBorders>
              <w:top w:val="single" w:sz="8" w:space="0" w:color="auto"/>
              <w:left w:val="single" w:sz="8" w:space="0" w:color="auto"/>
              <w:bottom w:val="single" w:sz="8" w:space="0" w:color="auto"/>
              <w:right w:val="single" w:sz="8" w:space="0" w:color="auto"/>
            </w:tcBorders>
          </w:tcPr>
          <w:p w14:paraId="6E028347" w14:textId="77777777" w:rsidR="00CB1D39" w:rsidRPr="002D035E" w:rsidRDefault="00CB1D39">
            <w:pPr>
              <w:autoSpaceDE w:val="0"/>
              <w:autoSpaceDN w:val="0"/>
              <w:adjustRightInd w:val="0"/>
              <w:spacing w:line="276" w:lineRule="auto"/>
              <w:ind w:firstLine="38"/>
              <w:rPr>
                <w:rFonts w:ascii="Arial" w:hAnsi="Arial" w:cs="Arial"/>
                <w:color w:val="000000"/>
                <w:sz w:val="22"/>
                <w:szCs w:val="22"/>
              </w:rPr>
            </w:pPr>
            <w:r w:rsidRPr="002D035E">
              <w:rPr>
                <w:rFonts w:ascii="Arial" w:hAnsi="Arial" w:cs="Arial"/>
                <w:color w:val="000000"/>
                <w:sz w:val="22"/>
                <w:szCs w:val="22"/>
              </w:rPr>
              <w:t>System Zarządzania Środowiskiem (EMS/SZŚ).</w:t>
            </w:r>
          </w:p>
          <w:p w14:paraId="71732723"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Zarządzanie bezpieczeństwem i ryzykiem.</w:t>
            </w:r>
          </w:p>
        </w:tc>
        <w:tc>
          <w:tcPr>
            <w:tcW w:w="5098" w:type="dxa"/>
            <w:tcBorders>
              <w:top w:val="single" w:sz="8" w:space="0" w:color="auto"/>
              <w:left w:val="single" w:sz="8" w:space="0" w:color="auto"/>
              <w:bottom w:val="single" w:sz="8" w:space="0" w:color="auto"/>
              <w:right w:val="single" w:sz="8" w:space="0" w:color="auto"/>
            </w:tcBorders>
          </w:tcPr>
          <w:p w14:paraId="69B15CBA" w14:textId="77777777" w:rsidR="00CB1D39" w:rsidRPr="002D035E" w:rsidRDefault="00CB1D39">
            <w:pPr>
              <w:autoSpaceDE w:val="0"/>
              <w:autoSpaceDN w:val="0"/>
              <w:adjustRightInd w:val="0"/>
              <w:spacing w:line="276" w:lineRule="auto"/>
              <w:ind w:firstLine="38"/>
              <w:rPr>
                <w:rFonts w:ascii="Arial" w:hAnsi="Arial" w:cs="Arial"/>
                <w:color w:val="000000"/>
                <w:sz w:val="22"/>
                <w:szCs w:val="22"/>
              </w:rPr>
            </w:pPr>
            <w:r w:rsidRPr="002D035E">
              <w:rPr>
                <w:rFonts w:ascii="Arial" w:hAnsi="Arial" w:cs="Arial"/>
                <w:color w:val="000000"/>
                <w:sz w:val="22"/>
                <w:szCs w:val="22"/>
              </w:rPr>
              <w:t xml:space="preserve">- Eksploatacja zbiorników magazynowych </w:t>
            </w:r>
            <w:r w:rsidRPr="002D035E">
              <w:rPr>
                <w:rFonts w:ascii="Arial" w:hAnsi="Arial" w:cs="Arial"/>
                <w:color w:val="000000"/>
                <w:sz w:val="22"/>
                <w:szCs w:val="22"/>
              </w:rPr>
              <w:br/>
              <w:t>w instalacji objęta jest systemem zarządzania środowiskiem i bezpieczeństwem. W ramach systemu następuje identyfikacja i ocena aspektów środowiskowych oraz ryzyka zgodnie z procedurami.</w:t>
            </w:r>
          </w:p>
          <w:p w14:paraId="543F44E1" w14:textId="77777777" w:rsidR="00CB1D39" w:rsidRPr="002D035E" w:rsidRDefault="00CB1D39">
            <w:pPr>
              <w:widowControl w:val="0"/>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 xml:space="preserve">- Zbiorniki wraz z instalacją objęte są systemem zapobiegania poważnym awariom przemysłowym oraz ograniczenia ich skutków dla ludzi </w:t>
            </w:r>
            <w:r w:rsidRPr="002D035E">
              <w:rPr>
                <w:rFonts w:ascii="Arial" w:hAnsi="Arial" w:cs="Arial"/>
                <w:color w:val="000000"/>
                <w:sz w:val="22"/>
                <w:szCs w:val="22"/>
              </w:rPr>
              <w:br/>
              <w:t>i środowiska zgodnie z Dyrektywą SEVESO II oraz art.243-264 ustawy - Prawo ochrony środowiska.</w:t>
            </w:r>
          </w:p>
        </w:tc>
      </w:tr>
      <w:tr w:rsidR="00CB1D39" w:rsidRPr="009A0B91" w14:paraId="69706F65" w14:textId="77777777">
        <w:tc>
          <w:tcPr>
            <w:tcW w:w="3974" w:type="dxa"/>
            <w:tcBorders>
              <w:top w:val="single" w:sz="8" w:space="0" w:color="auto"/>
              <w:left w:val="single" w:sz="8" w:space="0" w:color="auto"/>
              <w:bottom w:val="single" w:sz="8" w:space="0" w:color="auto"/>
              <w:right w:val="single" w:sz="8" w:space="0" w:color="auto"/>
            </w:tcBorders>
          </w:tcPr>
          <w:p w14:paraId="7BE42B64"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Procedury operacyjne i szkolenie</w:t>
            </w:r>
          </w:p>
        </w:tc>
        <w:tc>
          <w:tcPr>
            <w:tcW w:w="5098" w:type="dxa"/>
            <w:tcBorders>
              <w:top w:val="single" w:sz="8" w:space="0" w:color="auto"/>
              <w:left w:val="single" w:sz="8" w:space="0" w:color="auto"/>
              <w:bottom w:val="single" w:sz="8" w:space="0" w:color="auto"/>
              <w:right w:val="single" w:sz="8" w:space="0" w:color="auto"/>
            </w:tcBorders>
          </w:tcPr>
          <w:p w14:paraId="7B6193CF"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 ramach systemu zarządzania w Zakładzie funkcjonują wdrożone procedury operacyjne oraz procedura w zakresie szkolenia pracowników i nadzoru. W obszarze tym prowadzone są zapisy.</w:t>
            </w:r>
          </w:p>
        </w:tc>
      </w:tr>
      <w:tr w:rsidR="00CB1D39" w:rsidRPr="009A0B91" w14:paraId="5927C39D" w14:textId="77777777">
        <w:tc>
          <w:tcPr>
            <w:tcW w:w="3974" w:type="dxa"/>
            <w:tcBorders>
              <w:top w:val="single" w:sz="8" w:space="0" w:color="auto"/>
              <w:left w:val="single" w:sz="8" w:space="0" w:color="auto"/>
              <w:bottom w:val="single" w:sz="8" w:space="0" w:color="auto"/>
              <w:right w:val="single" w:sz="8" w:space="0" w:color="auto"/>
            </w:tcBorders>
          </w:tcPr>
          <w:p w14:paraId="196E77FF"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Przecieki i przepełnienia</w:t>
            </w:r>
          </w:p>
        </w:tc>
        <w:tc>
          <w:tcPr>
            <w:tcW w:w="5098" w:type="dxa"/>
            <w:tcBorders>
              <w:top w:val="single" w:sz="8" w:space="0" w:color="auto"/>
              <w:left w:val="single" w:sz="8" w:space="0" w:color="auto"/>
              <w:bottom w:val="single" w:sz="8" w:space="0" w:color="auto"/>
              <w:right w:val="single" w:sz="8" w:space="0" w:color="auto"/>
            </w:tcBorders>
          </w:tcPr>
          <w:p w14:paraId="3DFE203E"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Zbiorniki są wykonane z odpowiednich materiałów (np. stal specjalna, tworzywa sztuczne). Zapobieganie korozji i erozji następuje poprzez zabezpieczenia antykorozyjne (malowanie). Zbiorniki wyposażone są w urządzenia do pomiaru poziomu napełniania i sygnalizacyjne zapobiegające ich przepełnieniu. Zbiorniki zlokalizowane są w zamkniętych pomieszczeniach, wyposażonych w szczelną, wyprofilowaną, chemoodporną posadzkę -ewentualne przecieki magazynowanych substancji zostaną automatycznie skierowane do zbiornika neutralizatora ścieków.</w:t>
            </w:r>
          </w:p>
        </w:tc>
      </w:tr>
      <w:tr w:rsidR="00CB1D39" w:rsidRPr="009A0B91" w14:paraId="19A49FF0" w14:textId="77777777">
        <w:tc>
          <w:tcPr>
            <w:tcW w:w="3974" w:type="dxa"/>
            <w:tcBorders>
              <w:top w:val="single" w:sz="8" w:space="0" w:color="auto"/>
              <w:left w:val="single" w:sz="8" w:space="0" w:color="auto"/>
              <w:bottom w:val="single" w:sz="8" w:space="0" w:color="auto"/>
              <w:right w:val="single" w:sz="8" w:space="0" w:color="auto"/>
            </w:tcBorders>
          </w:tcPr>
          <w:p w14:paraId="658836C0"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lastRenderedPageBreak/>
              <w:t>Ochrona przeciwpożarowa</w:t>
            </w:r>
          </w:p>
        </w:tc>
        <w:tc>
          <w:tcPr>
            <w:tcW w:w="5098" w:type="dxa"/>
            <w:tcBorders>
              <w:top w:val="single" w:sz="8" w:space="0" w:color="auto"/>
              <w:left w:val="single" w:sz="8" w:space="0" w:color="auto"/>
              <w:bottom w:val="single" w:sz="8" w:space="0" w:color="auto"/>
              <w:right w:val="single" w:sz="8" w:space="0" w:color="auto"/>
            </w:tcBorders>
          </w:tcPr>
          <w:p w14:paraId="35A93FFD" w14:textId="77777777" w:rsidR="00CB1D39" w:rsidRPr="002D035E" w:rsidRDefault="00CB1D39">
            <w:pPr>
              <w:tabs>
                <w:tab w:val="left" w:pos="259"/>
              </w:tabs>
              <w:autoSpaceDE w:val="0"/>
              <w:autoSpaceDN w:val="0"/>
              <w:adjustRightInd w:val="0"/>
              <w:spacing w:before="100" w:beforeAutospacing="1" w:after="100" w:afterAutospacing="1" w:line="276" w:lineRule="auto"/>
              <w:rPr>
                <w:rFonts w:ascii="Arial" w:hAnsi="Arial" w:cs="Arial"/>
                <w:color w:val="000000"/>
                <w:sz w:val="22"/>
                <w:szCs w:val="22"/>
              </w:rPr>
            </w:pPr>
            <w:r w:rsidRPr="002D035E">
              <w:rPr>
                <w:rFonts w:ascii="Arial" w:hAnsi="Arial" w:cs="Arial"/>
                <w:color w:val="000000"/>
                <w:sz w:val="22"/>
                <w:szCs w:val="22"/>
              </w:rPr>
              <w:t>Instalacja wyposażona jest w instalację hydrantową do gaszenia pożaru oraz podręczny sprzęt gaśniczy (gaśnice).</w:t>
            </w:r>
          </w:p>
          <w:p w14:paraId="39089764" w14:textId="77777777" w:rsidR="00CB1D39" w:rsidRPr="002D035E" w:rsidRDefault="00CB1D39">
            <w:pPr>
              <w:tabs>
                <w:tab w:val="left" w:pos="259"/>
              </w:tabs>
              <w:autoSpaceDE w:val="0"/>
              <w:autoSpaceDN w:val="0"/>
              <w:adjustRightInd w:val="0"/>
              <w:spacing w:before="100" w:beforeAutospacing="1" w:after="100" w:afterAutospacing="1" w:line="276" w:lineRule="auto"/>
              <w:rPr>
                <w:rFonts w:ascii="Arial" w:hAnsi="Arial" w:cs="Arial"/>
                <w:color w:val="000000"/>
                <w:sz w:val="22"/>
                <w:szCs w:val="22"/>
              </w:rPr>
            </w:pPr>
            <w:r w:rsidRPr="002D035E">
              <w:rPr>
                <w:rFonts w:ascii="Arial" w:hAnsi="Arial" w:cs="Arial"/>
                <w:color w:val="000000"/>
                <w:sz w:val="22"/>
                <w:szCs w:val="22"/>
              </w:rPr>
              <w:t>Do wyłapywania przecieków i wód pogaśniczych na wypadek pożaru służyć będą misy i tace. Wszystkie hale galwanizerni zostały wyposażone w szczelne, wyprofilowane, chemoodporne posadzki, bez możliwości odpływu ścieków poza halę.</w:t>
            </w:r>
          </w:p>
        </w:tc>
      </w:tr>
      <w:tr w:rsidR="00CB1D39" w:rsidRPr="009A0B91" w14:paraId="01C243CA" w14:textId="77777777">
        <w:trPr>
          <w:trHeight w:val="349"/>
        </w:trPr>
        <w:tc>
          <w:tcPr>
            <w:tcW w:w="9072" w:type="dxa"/>
            <w:gridSpan w:val="2"/>
            <w:tcBorders>
              <w:top w:val="single" w:sz="8" w:space="0" w:color="auto"/>
              <w:left w:val="single" w:sz="8" w:space="0" w:color="auto"/>
              <w:bottom w:val="single" w:sz="8" w:space="0" w:color="auto"/>
              <w:right w:val="single" w:sz="8" w:space="0" w:color="auto"/>
            </w:tcBorders>
            <w:vAlign w:val="center"/>
          </w:tcPr>
          <w:p w14:paraId="5B986E09" w14:textId="77777777" w:rsidR="00CB1D39" w:rsidRPr="002D035E" w:rsidRDefault="00CB1D39">
            <w:pPr>
              <w:tabs>
                <w:tab w:val="left" w:pos="259"/>
              </w:tabs>
              <w:autoSpaceDE w:val="0"/>
              <w:autoSpaceDN w:val="0"/>
              <w:adjustRightInd w:val="0"/>
              <w:spacing w:before="100" w:beforeAutospacing="1" w:after="100" w:afterAutospacing="1" w:line="276" w:lineRule="auto"/>
              <w:rPr>
                <w:rFonts w:ascii="Arial" w:hAnsi="Arial" w:cs="Arial"/>
                <w:color w:val="000000"/>
                <w:sz w:val="22"/>
                <w:szCs w:val="22"/>
              </w:rPr>
            </w:pPr>
            <w:r w:rsidRPr="002D035E">
              <w:rPr>
                <w:rFonts w:ascii="Arial" w:hAnsi="Arial" w:cs="Arial"/>
                <w:b/>
                <w:bCs/>
                <w:color w:val="000000"/>
                <w:sz w:val="22"/>
                <w:szCs w:val="22"/>
              </w:rPr>
              <w:t>F) EFEKTYWNOŚĆ ENERGETYCZNA</w:t>
            </w:r>
          </w:p>
        </w:tc>
      </w:tr>
      <w:tr w:rsidR="00CB1D39" w:rsidRPr="009A0B91" w14:paraId="585D16FE" w14:textId="77777777">
        <w:tc>
          <w:tcPr>
            <w:tcW w:w="3974" w:type="dxa"/>
            <w:tcBorders>
              <w:top w:val="single" w:sz="8" w:space="0" w:color="auto"/>
              <w:left w:val="single" w:sz="8" w:space="0" w:color="auto"/>
              <w:bottom w:val="single" w:sz="8" w:space="0" w:color="auto"/>
              <w:right w:val="single" w:sz="8" w:space="0" w:color="auto"/>
            </w:tcBorders>
          </w:tcPr>
          <w:p w14:paraId="14AF3ACF"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Zarządzanie efektywnością energetyczną (ENEMS)</w:t>
            </w:r>
          </w:p>
        </w:tc>
        <w:tc>
          <w:tcPr>
            <w:tcW w:w="5098" w:type="dxa"/>
            <w:tcBorders>
              <w:top w:val="single" w:sz="8" w:space="0" w:color="auto"/>
              <w:left w:val="single" w:sz="8" w:space="0" w:color="auto"/>
              <w:bottom w:val="single" w:sz="8" w:space="0" w:color="auto"/>
              <w:right w:val="single" w:sz="8" w:space="0" w:color="auto"/>
            </w:tcBorders>
          </w:tcPr>
          <w:p w14:paraId="216FC0F0"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Mając na względzie efektywność energetyczną, Zarząd Zakładu wdrożył i udoskonala system zarządzania, w tym zakresie. Spełniane są następujące funkcje:</w:t>
            </w:r>
          </w:p>
          <w:p w14:paraId="57498855" w14:textId="77777777" w:rsidR="00CB1D39" w:rsidRPr="002D035E" w:rsidRDefault="00CB1D39">
            <w:pPr>
              <w:tabs>
                <w:tab w:val="left" w:pos="259"/>
              </w:tabs>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Kierownictwo Zakładu - Zarząd poprzez realizację polityki ZSZ angażuje się w rozwój ENEMS.</w:t>
            </w:r>
          </w:p>
          <w:p w14:paraId="3B001A38" w14:textId="77777777" w:rsidR="00CB1D39" w:rsidRPr="002D035E" w:rsidRDefault="00CB1D39">
            <w:pPr>
              <w:tabs>
                <w:tab w:val="left" w:pos="259"/>
              </w:tabs>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W ramach systemu wyznaczane są cele i odbywa się planowanie w okresach rocznych (program realizacji celów i zadań).</w:t>
            </w:r>
          </w:p>
          <w:p w14:paraId="0DFA9B0E" w14:textId="77777777" w:rsidR="00CB1D39" w:rsidRPr="002D035E" w:rsidRDefault="00CB1D39">
            <w:pPr>
              <w:tabs>
                <w:tab w:val="left" w:pos="259"/>
              </w:tabs>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System posiada regulacje w formie wdrożonych i funkcjonujących procedur ZSZ, w tym:</w:t>
            </w:r>
          </w:p>
          <w:p w14:paraId="621B3137"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procedury systemowe i operacyjne,</w:t>
            </w:r>
          </w:p>
          <w:p w14:paraId="483BEF9C"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monitorowanie zużycia ciepła,</w:t>
            </w:r>
          </w:p>
          <w:p w14:paraId="3E640B57" w14:textId="77777777" w:rsidR="00CB1D39" w:rsidRPr="002D035E" w:rsidRDefault="00CB1D39">
            <w:pPr>
              <w:tabs>
                <w:tab w:val="left" w:pos="259"/>
              </w:tabs>
              <w:autoSpaceDE w:val="0"/>
              <w:autoSpaceDN w:val="0"/>
              <w:adjustRightInd w:val="0"/>
              <w:spacing w:line="276" w:lineRule="auto"/>
              <w:ind w:left="19" w:hanging="19"/>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identyfikacja, monitorowanie i nadzorowanie zużycia gazu,</w:t>
            </w:r>
          </w:p>
          <w:p w14:paraId="1F13D004"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identyfikacja i nadzorowanie sieci, instalacji i urządzeń elektro</w:t>
            </w:r>
            <w:r w:rsidRPr="002D035E">
              <w:rPr>
                <w:rFonts w:ascii="Arial" w:hAnsi="Arial" w:cs="Arial"/>
                <w:color w:val="000000"/>
                <w:sz w:val="22"/>
                <w:szCs w:val="22"/>
              </w:rPr>
              <w:softHyphen/>
              <w:t>energetycznych oraz zużycia energii elektrycznej,</w:t>
            </w:r>
          </w:p>
          <w:p w14:paraId="561FE0E6" w14:textId="77777777" w:rsidR="00CB1D39" w:rsidRPr="002D035E" w:rsidRDefault="00CB1D39">
            <w:pPr>
              <w:tabs>
                <w:tab w:val="left" w:pos="24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przegląd i nadzorowanie umów z firmami.</w:t>
            </w:r>
          </w:p>
          <w:p w14:paraId="2003C148"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Sprawdzanie funkcjonowania systemu poprzez wewnętrzne i zewnętrzne audity ZSZ, monitorowanie i pomiary oraz usuwanie niezgodności poprzez działania korekcyjne, korygujące i naprawcze.</w:t>
            </w:r>
          </w:p>
          <w:p w14:paraId="4B1AA5F2" w14:textId="77777777" w:rsidR="00CB1D39" w:rsidRPr="002D035E" w:rsidRDefault="00CB1D39">
            <w:pPr>
              <w:widowControl w:val="0"/>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Przegląd systemu przeprowadzany w ramach przeglądu ZSZ.</w:t>
            </w:r>
          </w:p>
        </w:tc>
      </w:tr>
      <w:tr w:rsidR="00CB1D39" w:rsidRPr="009A0B91" w14:paraId="5EF98BDA" w14:textId="77777777">
        <w:tc>
          <w:tcPr>
            <w:tcW w:w="3974" w:type="dxa"/>
            <w:tcBorders>
              <w:top w:val="single" w:sz="8" w:space="0" w:color="auto"/>
              <w:left w:val="single" w:sz="8" w:space="0" w:color="auto"/>
              <w:bottom w:val="single" w:sz="8" w:space="0" w:color="auto"/>
              <w:right w:val="single" w:sz="8" w:space="0" w:color="auto"/>
            </w:tcBorders>
          </w:tcPr>
          <w:p w14:paraId="06480590"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Sta</w:t>
            </w:r>
            <w:r>
              <w:rPr>
                <w:rFonts w:ascii="Arial" w:hAnsi="Arial" w:cs="Arial"/>
                <w:color w:val="000000"/>
                <w:sz w:val="22"/>
                <w:szCs w:val="22"/>
              </w:rPr>
              <w:t>ł</w:t>
            </w:r>
            <w:r w:rsidRPr="002D035E">
              <w:rPr>
                <w:rFonts w:ascii="Arial" w:hAnsi="Arial" w:cs="Arial"/>
                <w:color w:val="000000"/>
                <w:sz w:val="22"/>
                <w:szCs w:val="22"/>
              </w:rPr>
              <w:t>ą poprawa oddziaływania na środowisko</w:t>
            </w:r>
          </w:p>
        </w:tc>
        <w:tc>
          <w:tcPr>
            <w:tcW w:w="5098" w:type="dxa"/>
            <w:tcBorders>
              <w:top w:val="single" w:sz="8" w:space="0" w:color="auto"/>
              <w:left w:val="single" w:sz="8" w:space="0" w:color="auto"/>
              <w:bottom w:val="single" w:sz="8" w:space="0" w:color="auto"/>
              <w:right w:val="single" w:sz="8" w:space="0" w:color="auto"/>
            </w:tcBorders>
          </w:tcPr>
          <w:p w14:paraId="140A1F63" w14:textId="77777777" w:rsidR="00CB1D39" w:rsidRPr="002D035E" w:rsidRDefault="00CB1D39">
            <w:pPr>
              <w:autoSpaceDE w:val="0"/>
              <w:autoSpaceDN w:val="0"/>
              <w:adjustRightInd w:val="0"/>
              <w:spacing w:line="276" w:lineRule="auto"/>
              <w:rPr>
                <w:rFonts w:ascii="Arial" w:hAnsi="Arial" w:cs="Arial"/>
                <w:sz w:val="22"/>
                <w:szCs w:val="22"/>
              </w:rPr>
            </w:pPr>
            <w:r w:rsidRPr="002D035E">
              <w:rPr>
                <w:rFonts w:ascii="Arial" w:hAnsi="Arial" w:cs="Arial"/>
                <w:color w:val="000000"/>
                <w:sz w:val="22"/>
                <w:szCs w:val="22"/>
              </w:rPr>
              <w:t>Poprawa w oddziaływaniu na środowisko realizowana jest w ramach planowania i realizacji remontów i inwestycji- uwzględnia wieloletnie cele zmniejszania oddziaływania instalacji produkcyjnych na środowisko (zmniejszanie zużycia energii = zmniejszanie zużycia zasobów naturalnych).</w:t>
            </w:r>
            <w:r w:rsidRPr="002D035E">
              <w:rPr>
                <w:rFonts w:ascii="Arial" w:hAnsi="Arial" w:cs="Arial"/>
                <w:sz w:val="22"/>
                <w:szCs w:val="22"/>
              </w:rPr>
              <w:t xml:space="preserve"> </w:t>
            </w:r>
          </w:p>
          <w:p w14:paraId="6362C3AC"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sz w:val="22"/>
                <w:szCs w:val="22"/>
              </w:rPr>
              <w:t xml:space="preserve">W ramach tych działań wymieniono sprężarkę na bardziej energooszczędną, zakupiono </w:t>
            </w:r>
            <w:r w:rsidRPr="002D035E">
              <w:rPr>
                <w:rFonts w:ascii="Arial" w:hAnsi="Arial" w:cs="Arial"/>
                <w:sz w:val="22"/>
                <w:szCs w:val="22"/>
              </w:rPr>
              <w:br/>
            </w:r>
            <w:r w:rsidRPr="002D035E">
              <w:rPr>
                <w:rFonts w:ascii="Arial" w:hAnsi="Arial" w:cs="Arial"/>
                <w:sz w:val="22"/>
                <w:szCs w:val="22"/>
              </w:rPr>
              <w:lastRenderedPageBreak/>
              <w:t xml:space="preserve">3 nowoczesne prostowniki, wykonano izolację ogrzewania wanien oraz armatury parowej tak na </w:t>
            </w:r>
            <w:r w:rsidRPr="002D035E">
              <w:rPr>
                <w:rFonts w:ascii="Arial" w:hAnsi="Arial" w:cs="Arial"/>
                <w:sz w:val="22"/>
                <w:szCs w:val="22"/>
              </w:rPr>
              <w:br/>
              <w:t>w samej kotłowni jak i na odcinku między kotłownią i galwanizernią oraz w obrębie galwanizerni.</w:t>
            </w:r>
          </w:p>
        </w:tc>
      </w:tr>
      <w:tr w:rsidR="00CB1D39" w:rsidRPr="009A0B91" w14:paraId="5B5C3FC7" w14:textId="77777777">
        <w:tc>
          <w:tcPr>
            <w:tcW w:w="3974" w:type="dxa"/>
            <w:tcBorders>
              <w:top w:val="single" w:sz="8" w:space="0" w:color="auto"/>
              <w:left w:val="single" w:sz="8" w:space="0" w:color="auto"/>
              <w:bottom w:val="single" w:sz="8" w:space="0" w:color="auto"/>
              <w:right w:val="single" w:sz="8" w:space="0" w:color="auto"/>
            </w:tcBorders>
          </w:tcPr>
          <w:p w14:paraId="26771964"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lastRenderedPageBreak/>
              <w:t>Ustalanie aspektów efektywności energetycznej instalacji i możliwości oszczędności energii</w:t>
            </w:r>
          </w:p>
        </w:tc>
        <w:tc>
          <w:tcPr>
            <w:tcW w:w="5098" w:type="dxa"/>
            <w:tcBorders>
              <w:top w:val="single" w:sz="8" w:space="0" w:color="auto"/>
              <w:left w:val="single" w:sz="8" w:space="0" w:color="auto"/>
              <w:bottom w:val="single" w:sz="8" w:space="0" w:color="auto"/>
              <w:right w:val="single" w:sz="8" w:space="0" w:color="auto"/>
            </w:tcBorders>
          </w:tcPr>
          <w:p w14:paraId="4215DA15" w14:textId="77777777" w:rsidR="00CB1D39" w:rsidRPr="002D035E" w:rsidRDefault="00CB1D39">
            <w:pPr>
              <w:tabs>
                <w:tab w:val="left" w:pos="5018"/>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 xml:space="preserve">Przed wykonaniem projektu przedsięwzięcia dokonana była identyfikacja i ocena jego aspektów, które mają wpływ na efektywność energetyczną. Wykonane były analizy i bilanse zgodnie </w:t>
            </w:r>
            <w:r w:rsidRPr="002D035E">
              <w:rPr>
                <w:rFonts w:ascii="Arial" w:hAnsi="Arial" w:cs="Arial"/>
                <w:color w:val="000000"/>
                <w:sz w:val="22"/>
                <w:szCs w:val="22"/>
              </w:rPr>
              <w:br/>
              <w:t>z przyjętymi metodykami, których wynikiem jest m.in. optymalizacja zużycia i/lub odzysku energii.</w:t>
            </w:r>
            <w:r w:rsidRPr="002D035E">
              <w:rPr>
                <w:rFonts w:ascii="Arial" w:hAnsi="Arial" w:cs="Arial"/>
                <w:sz w:val="22"/>
                <w:szCs w:val="22"/>
              </w:rPr>
              <w:t xml:space="preserve"> </w:t>
            </w:r>
          </w:p>
        </w:tc>
      </w:tr>
      <w:tr w:rsidR="00CB1D39" w:rsidRPr="009A0B91" w14:paraId="0177C9AD" w14:textId="77777777">
        <w:tc>
          <w:tcPr>
            <w:tcW w:w="3974" w:type="dxa"/>
            <w:tcBorders>
              <w:top w:val="single" w:sz="8" w:space="0" w:color="auto"/>
              <w:left w:val="single" w:sz="8" w:space="0" w:color="auto"/>
              <w:bottom w:val="single" w:sz="8" w:space="0" w:color="auto"/>
              <w:right w:val="single" w:sz="8" w:space="0" w:color="auto"/>
            </w:tcBorders>
          </w:tcPr>
          <w:p w14:paraId="7D07A190" w14:textId="77777777" w:rsidR="00CB1D39" w:rsidRPr="002D035E" w:rsidRDefault="00CB1D39">
            <w:pPr>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t>Ustalanie i dokonywanie przeglądu celów i wskaźników dotyczących efektywności energetycznej</w:t>
            </w:r>
          </w:p>
        </w:tc>
        <w:tc>
          <w:tcPr>
            <w:tcW w:w="5098" w:type="dxa"/>
            <w:tcBorders>
              <w:top w:val="single" w:sz="8" w:space="0" w:color="auto"/>
              <w:left w:val="single" w:sz="8" w:space="0" w:color="auto"/>
              <w:bottom w:val="single" w:sz="8" w:space="0" w:color="auto"/>
              <w:right w:val="single" w:sz="8" w:space="0" w:color="auto"/>
            </w:tcBorders>
          </w:tcPr>
          <w:p w14:paraId="28CDFD36"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 xml:space="preserve">Odbywa się w ramach przeglądu ZSZ dokonywanego przez kierownictwo/Zarząd oraz przy ustalaniu planów i programów ruchu instalacji </w:t>
            </w:r>
            <w:r w:rsidRPr="002D035E">
              <w:rPr>
                <w:rFonts w:ascii="Arial" w:hAnsi="Arial" w:cs="Arial"/>
                <w:color w:val="000000"/>
                <w:sz w:val="22"/>
                <w:szCs w:val="22"/>
              </w:rPr>
              <w:br/>
              <w:t>i produkcji wyrobów.</w:t>
            </w:r>
          </w:p>
        </w:tc>
      </w:tr>
      <w:tr w:rsidR="00CB1D39" w:rsidRPr="009A0B91" w14:paraId="27D8C615" w14:textId="77777777">
        <w:tc>
          <w:tcPr>
            <w:tcW w:w="3974" w:type="dxa"/>
            <w:tcBorders>
              <w:top w:val="single" w:sz="8" w:space="0" w:color="auto"/>
              <w:left w:val="single" w:sz="8" w:space="0" w:color="auto"/>
              <w:bottom w:val="single" w:sz="8" w:space="0" w:color="auto"/>
              <w:right w:val="single" w:sz="8" w:space="0" w:color="auto"/>
            </w:tcBorders>
          </w:tcPr>
          <w:p w14:paraId="6B80A924" w14:textId="77777777" w:rsidR="00CB1D39" w:rsidRPr="002D035E" w:rsidRDefault="00CB1D39">
            <w:pPr>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t>Utrzymywanie tempa inicjatyw w zakresie efektywności energetycznej</w:t>
            </w:r>
          </w:p>
        </w:tc>
        <w:tc>
          <w:tcPr>
            <w:tcW w:w="5098" w:type="dxa"/>
            <w:tcBorders>
              <w:top w:val="single" w:sz="8" w:space="0" w:color="auto"/>
              <w:left w:val="single" w:sz="8" w:space="0" w:color="auto"/>
              <w:bottom w:val="single" w:sz="8" w:space="0" w:color="auto"/>
              <w:right w:val="single" w:sz="8" w:space="0" w:color="auto"/>
            </w:tcBorders>
          </w:tcPr>
          <w:p w14:paraId="41E5CC3B" w14:textId="77777777" w:rsidR="00CB1D39" w:rsidRPr="002D035E" w:rsidRDefault="00CB1D39">
            <w:pPr>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t xml:space="preserve">Stosowany i doskonalony jest system zarządzania energią elektryczną, parą (ciepłem), kondensatem </w:t>
            </w:r>
            <w:r w:rsidRPr="002D035E">
              <w:rPr>
                <w:rFonts w:ascii="Arial" w:hAnsi="Arial" w:cs="Arial"/>
                <w:color w:val="000000"/>
                <w:sz w:val="22"/>
                <w:szCs w:val="22"/>
              </w:rPr>
              <w:br/>
              <w:t>i ciepłą wodą oraz gazem ujęty w procedurach ZSZ (jak powyżej). Rozliczanie za energię odbywa się w oparciu o odczyty liczników zainstalowanych przy instalacjach i obiektach. W końcowym etapie jest audyt energetyczny zakładu/galwanizerni, wnioski z którego będą podstawą do podjęcia kolejnych działań w celu poprawy efektywności energetycznej.</w:t>
            </w:r>
          </w:p>
        </w:tc>
      </w:tr>
      <w:tr w:rsidR="00CB1D39" w:rsidRPr="009A0B91" w14:paraId="39DBDA81" w14:textId="77777777">
        <w:tc>
          <w:tcPr>
            <w:tcW w:w="3974" w:type="dxa"/>
            <w:tcBorders>
              <w:top w:val="single" w:sz="8" w:space="0" w:color="auto"/>
              <w:left w:val="single" w:sz="8" w:space="0" w:color="auto"/>
              <w:bottom w:val="single" w:sz="8" w:space="0" w:color="auto"/>
              <w:right w:val="single" w:sz="8" w:space="0" w:color="auto"/>
            </w:tcBorders>
          </w:tcPr>
          <w:p w14:paraId="4233D484"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Utrzymywanie poziomu wiedzy specjalistycznej</w:t>
            </w:r>
          </w:p>
        </w:tc>
        <w:tc>
          <w:tcPr>
            <w:tcW w:w="5098" w:type="dxa"/>
            <w:tcBorders>
              <w:top w:val="single" w:sz="8" w:space="0" w:color="auto"/>
              <w:left w:val="single" w:sz="8" w:space="0" w:color="auto"/>
              <w:bottom w:val="single" w:sz="8" w:space="0" w:color="auto"/>
              <w:right w:val="single" w:sz="8" w:space="0" w:color="auto"/>
            </w:tcBorders>
          </w:tcPr>
          <w:p w14:paraId="596CB154"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Zatrudnianie wykwalifikowanego personelu, szkolenie obsługi i nadzoru. Egzaminy kwalifikacyjne dla osób obsługi i nadzoru urządzeń elektroenergetycznych w prowadzonych instalacjach.</w:t>
            </w:r>
          </w:p>
        </w:tc>
      </w:tr>
      <w:tr w:rsidR="00CB1D39" w:rsidRPr="009A0B91" w14:paraId="7C5DE540" w14:textId="77777777">
        <w:tc>
          <w:tcPr>
            <w:tcW w:w="3974" w:type="dxa"/>
            <w:tcBorders>
              <w:top w:val="single" w:sz="8" w:space="0" w:color="auto"/>
              <w:left w:val="single" w:sz="8" w:space="0" w:color="auto"/>
              <w:bottom w:val="single" w:sz="8" w:space="0" w:color="auto"/>
              <w:right w:val="single" w:sz="8" w:space="0" w:color="auto"/>
            </w:tcBorders>
          </w:tcPr>
          <w:p w14:paraId="425A4B6C"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Skuteczna kontrola procesu</w:t>
            </w:r>
          </w:p>
        </w:tc>
        <w:tc>
          <w:tcPr>
            <w:tcW w:w="5098" w:type="dxa"/>
            <w:tcBorders>
              <w:top w:val="single" w:sz="8" w:space="0" w:color="auto"/>
              <w:left w:val="single" w:sz="8" w:space="0" w:color="auto"/>
              <w:bottom w:val="single" w:sz="8" w:space="0" w:color="auto"/>
              <w:right w:val="single" w:sz="8" w:space="0" w:color="auto"/>
            </w:tcBorders>
          </w:tcPr>
          <w:p w14:paraId="1D0C4FCB" w14:textId="77777777" w:rsidR="00CB1D39" w:rsidRPr="002D035E" w:rsidRDefault="00CB1D39">
            <w:pPr>
              <w:autoSpaceDE w:val="0"/>
              <w:autoSpaceDN w:val="0"/>
              <w:adjustRightInd w:val="0"/>
              <w:spacing w:line="276" w:lineRule="auto"/>
              <w:ind w:right="101" w:firstLine="10"/>
              <w:rPr>
                <w:rFonts w:ascii="Arial" w:hAnsi="Arial" w:cs="Arial"/>
                <w:color w:val="000000"/>
                <w:sz w:val="22"/>
                <w:szCs w:val="22"/>
              </w:rPr>
            </w:pPr>
            <w:r w:rsidRPr="002D035E">
              <w:rPr>
                <w:rFonts w:ascii="Arial" w:hAnsi="Arial" w:cs="Arial"/>
                <w:color w:val="000000"/>
                <w:sz w:val="22"/>
                <w:szCs w:val="22"/>
              </w:rPr>
              <w:t>Monitorowanie kluczowych parametrów prowadzenia instalacji. Dokumentowanie i rejestrowanie parametrów eksploatacyjnych instalacji.</w:t>
            </w:r>
          </w:p>
        </w:tc>
      </w:tr>
      <w:tr w:rsidR="00CB1D39" w:rsidRPr="009A0B91" w14:paraId="46F17237" w14:textId="77777777">
        <w:tc>
          <w:tcPr>
            <w:tcW w:w="3974" w:type="dxa"/>
            <w:tcBorders>
              <w:top w:val="single" w:sz="8" w:space="0" w:color="auto"/>
              <w:left w:val="single" w:sz="8" w:space="0" w:color="auto"/>
              <w:bottom w:val="single" w:sz="8" w:space="0" w:color="auto"/>
              <w:right w:val="single" w:sz="8" w:space="0" w:color="auto"/>
            </w:tcBorders>
          </w:tcPr>
          <w:p w14:paraId="3930C588"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Konserwacja</w:t>
            </w:r>
          </w:p>
        </w:tc>
        <w:tc>
          <w:tcPr>
            <w:tcW w:w="5098" w:type="dxa"/>
            <w:tcBorders>
              <w:top w:val="single" w:sz="8" w:space="0" w:color="auto"/>
              <w:left w:val="single" w:sz="8" w:space="0" w:color="auto"/>
              <w:bottom w:val="single" w:sz="8" w:space="0" w:color="auto"/>
              <w:right w:val="single" w:sz="8" w:space="0" w:color="auto"/>
            </w:tcBorders>
          </w:tcPr>
          <w:p w14:paraId="1F16C0DC"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Planowanie prac konserwacyjnych i remontowych (plany roczne remontów). Procedury przekazywania instalacji do remontów i odbioru po remontach.</w:t>
            </w:r>
          </w:p>
        </w:tc>
      </w:tr>
      <w:tr w:rsidR="00CB1D39" w:rsidRPr="009A0B91" w14:paraId="4DFE870B" w14:textId="77777777">
        <w:tc>
          <w:tcPr>
            <w:tcW w:w="3974" w:type="dxa"/>
            <w:tcBorders>
              <w:top w:val="single" w:sz="8" w:space="0" w:color="auto"/>
              <w:left w:val="single" w:sz="8" w:space="0" w:color="auto"/>
              <w:bottom w:val="single" w:sz="8" w:space="0" w:color="auto"/>
              <w:right w:val="single" w:sz="8" w:space="0" w:color="auto"/>
            </w:tcBorders>
          </w:tcPr>
          <w:p w14:paraId="37B78DF5"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Optymalizacja efektywności energetycznej z wykorzystaniem zalecanych technik w systemach i urządzeniach.</w:t>
            </w:r>
          </w:p>
        </w:tc>
        <w:tc>
          <w:tcPr>
            <w:tcW w:w="5098" w:type="dxa"/>
            <w:tcBorders>
              <w:top w:val="single" w:sz="8" w:space="0" w:color="auto"/>
              <w:left w:val="single" w:sz="8" w:space="0" w:color="auto"/>
              <w:bottom w:val="single" w:sz="8" w:space="0" w:color="auto"/>
              <w:right w:val="single" w:sz="8" w:space="0" w:color="auto"/>
            </w:tcBorders>
          </w:tcPr>
          <w:p w14:paraId="17CDD203" w14:textId="77777777" w:rsidR="00CB1D39" w:rsidRPr="002D035E" w:rsidRDefault="00CB1D39">
            <w:pPr>
              <w:tabs>
                <w:tab w:val="left" w:pos="5018"/>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 końcowym etapie jest audyt energetyczny zakładu/galwanizerni, wnioski z którego będą podstawą do podjęcia kolejnych działań w celu poprawy efektywności energetycznej.</w:t>
            </w:r>
          </w:p>
        </w:tc>
      </w:tr>
      <w:tr w:rsidR="00CB1D39" w:rsidRPr="009A0B91" w14:paraId="776912EB" w14:textId="77777777">
        <w:tc>
          <w:tcPr>
            <w:tcW w:w="9072" w:type="dxa"/>
            <w:gridSpan w:val="2"/>
            <w:tcBorders>
              <w:top w:val="single" w:sz="8" w:space="0" w:color="auto"/>
              <w:left w:val="single" w:sz="8" w:space="0" w:color="auto"/>
              <w:bottom w:val="single" w:sz="8" w:space="0" w:color="auto"/>
              <w:right w:val="single" w:sz="8" w:space="0" w:color="auto"/>
            </w:tcBorders>
          </w:tcPr>
          <w:p w14:paraId="388F958D" w14:textId="77777777" w:rsidR="00CB1D39" w:rsidRPr="002D035E" w:rsidRDefault="00CB1D39">
            <w:pPr>
              <w:tabs>
                <w:tab w:val="left" w:pos="5018"/>
              </w:tabs>
              <w:autoSpaceDE w:val="0"/>
              <w:autoSpaceDN w:val="0"/>
              <w:adjustRightInd w:val="0"/>
              <w:spacing w:line="276" w:lineRule="auto"/>
              <w:rPr>
                <w:rFonts w:ascii="Arial" w:hAnsi="Arial" w:cs="Arial"/>
                <w:color w:val="000000"/>
                <w:sz w:val="22"/>
                <w:szCs w:val="22"/>
              </w:rPr>
            </w:pPr>
            <w:r w:rsidRPr="002D035E">
              <w:rPr>
                <w:rFonts w:ascii="Arial" w:hAnsi="Arial" w:cs="Arial"/>
                <w:b/>
                <w:color w:val="000000"/>
                <w:sz w:val="22"/>
                <w:szCs w:val="22"/>
              </w:rPr>
              <w:t>G) BAT DLA PROCESU GALWANICZNEGO</w:t>
            </w:r>
          </w:p>
        </w:tc>
      </w:tr>
      <w:tr w:rsidR="00CB1D39" w:rsidRPr="009A0B91" w14:paraId="076A92A7" w14:textId="77777777">
        <w:tc>
          <w:tcPr>
            <w:tcW w:w="3974" w:type="dxa"/>
            <w:vMerge w:val="restart"/>
            <w:tcBorders>
              <w:top w:val="single" w:sz="8" w:space="0" w:color="auto"/>
              <w:left w:val="single" w:sz="8" w:space="0" w:color="auto"/>
              <w:right w:val="single" w:sz="8" w:space="0" w:color="auto"/>
            </w:tcBorders>
            <w:vAlign w:val="center"/>
          </w:tcPr>
          <w:p w14:paraId="1507B344" w14:textId="77777777" w:rsidR="00CB1D39" w:rsidRPr="002D035E" w:rsidRDefault="00CB1D39">
            <w:pPr>
              <w:widowControl w:val="0"/>
              <w:autoSpaceDE w:val="0"/>
              <w:autoSpaceDN w:val="0"/>
              <w:adjustRightInd w:val="0"/>
              <w:spacing w:line="276" w:lineRule="auto"/>
              <w:rPr>
                <w:rFonts w:ascii="Arial" w:hAnsi="Arial" w:cs="Arial"/>
                <w:sz w:val="22"/>
                <w:szCs w:val="22"/>
              </w:rPr>
            </w:pPr>
            <w:r w:rsidRPr="002D035E">
              <w:rPr>
                <w:rFonts w:ascii="Arial" w:hAnsi="Arial" w:cs="Arial"/>
                <w:color w:val="000000"/>
                <w:sz w:val="22"/>
                <w:szCs w:val="22"/>
              </w:rPr>
              <w:t>Ograniczenie emisji i oszczędność energii.</w:t>
            </w:r>
            <w:r w:rsidRPr="002D035E">
              <w:rPr>
                <w:rFonts w:ascii="Arial" w:hAnsi="Arial" w:cs="Arial"/>
                <w:sz w:val="22"/>
                <w:szCs w:val="22"/>
              </w:rPr>
              <w:t xml:space="preserve"> Ograniczenie emisji i oszczędność energii poprzez stosowanie następujących procesów:</w:t>
            </w:r>
          </w:p>
          <w:p w14:paraId="6374EEC6" w14:textId="77777777" w:rsidR="00CB1D39" w:rsidRPr="002D035E" w:rsidRDefault="00CB1D39">
            <w:pPr>
              <w:widowControl w:val="0"/>
              <w:autoSpaceDE w:val="0"/>
              <w:autoSpaceDN w:val="0"/>
              <w:adjustRightInd w:val="0"/>
              <w:spacing w:line="276" w:lineRule="auto"/>
              <w:rPr>
                <w:rFonts w:ascii="Arial" w:hAnsi="Arial" w:cs="Arial"/>
                <w:sz w:val="22"/>
                <w:szCs w:val="22"/>
              </w:rPr>
            </w:pPr>
            <w:r w:rsidRPr="002D035E">
              <w:rPr>
                <w:rFonts w:ascii="Arial" w:hAnsi="Arial" w:cs="Arial"/>
                <w:sz w:val="22"/>
                <w:szCs w:val="22"/>
              </w:rPr>
              <w:t xml:space="preserve">- dobranie właściwe wentylatorów </w:t>
            </w:r>
            <w:r w:rsidRPr="002D035E">
              <w:rPr>
                <w:rFonts w:ascii="Arial" w:hAnsi="Arial" w:cs="Arial"/>
                <w:sz w:val="22"/>
                <w:szCs w:val="22"/>
              </w:rPr>
              <w:lastRenderedPageBreak/>
              <w:t>wyciągowych do warunków procesu</w:t>
            </w:r>
          </w:p>
          <w:p w14:paraId="17F90F2E" w14:textId="77777777" w:rsidR="00CB1D39" w:rsidRPr="002D035E" w:rsidRDefault="00CB1D39">
            <w:pPr>
              <w:widowControl w:val="0"/>
              <w:autoSpaceDE w:val="0"/>
              <w:autoSpaceDN w:val="0"/>
              <w:adjustRightInd w:val="0"/>
              <w:spacing w:line="276" w:lineRule="auto"/>
              <w:rPr>
                <w:rFonts w:ascii="Arial" w:hAnsi="Arial" w:cs="Arial"/>
                <w:sz w:val="22"/>
                <w:szCs w:val="22"/>
              </w:rPr>
            </w:pPr>
            <w:r w:rsidRPr="002D035E">
              <w:rPr>
                <w:rFonts w:ascii="Arial" w:hAnsi="Arial" w:cs="Arial"/>
                <w:sz w:val="22"/>
                <w:szCs w:val="22"/>
              </w:rPr>
              <w:t>-stosowanie absorberów oczyszczających gazy odlotowe</w:t>
            </w:r>
          </w:p>
          <w:p w14:paraId="48C804BE" w14:textId="77777777" w:rsidR="00CB1D39" w:rsidRPr="002D035E" w:rsidRDefault="00CB1D39">
            <w:pPr>
              <w:widowControl w:val="0"/>
              <w:autoSpaceDE w:val="0"/>
              <w:autoSpaceDN w:val="0"/>
              <w:adjustRightInd w:val="0"/>
              <w:spacing w:line="276" w:lineRule="auto"/>
              <w:rPr>
                <w:rFonts w:ascii="Arial" w:hAnsi="Arial" w:cs="Arial"/>
                <w:sz w:val="22"/>
                <w:szCs w:val="22"/>
              </w:rPr>
            </w:pPr>
            <w:r w:rsidRPr="002D035E">
              <w:rPr>
                <w:rFonts w:ascii="Arial" w:hAnsi="Arial" w:cs="Arial"/>
                <w:sz w:val="22"/>
                <w:szCs w:val="22"/>
              </w:rPr>
              <w:t>-stosowanie pokryw wanien procesowych</w:t>
            </w:r>
          </w:p>
          <w:p w14:paraId="3C6ACD3B" w14:textId="77777777" w:rsidR="00CB1D39" w:rsidRPr="002D035E" w:rsidRDefault="00CB1D39">
            <w:pPr>
              <w:widowControl w:val="0"/>
              <w:autoSpaceDE w:val="0"/>
              <w:autoSpaceDN w:val="0"/>
              <w:adjustRightInd w:val="0"/>
              <w:spacing w:line="276" w:lineRule="auto"/>
              <w:rPr>
                <w:rFonts w:ascii="Arial" w:hAnsi="Arial" w:cs="Arial"/>
                <w:sz w:val="22"/>
                <w:szCs w:val="22"/>
              </w:rPr>
            </w:pPr>
            <w:r w:rsidRPr="002D035E">
              <w:rPr>
                <w:rFonts w:ascii="Arial" w:hAnsi="Arial" w:cs="Arial"/>
                <w:sz w:val="22"/>
                <w:szCs w:val="22"/>
              </w:rPr>
              <w:t>Zmniejszenie spadku napięcia na przewodnikach i złączach</w:t>
            </w:r>
          </w:p>
          <w:p w14:paraId="685032F6" w14:textId="77777777" w:rsidR="00CB1D39" w:rsidRPr="002D035E" w:rsidRDefault="00CB1D39">
            <w:pPr>
              <w:widowControl w:val="0"/>
              <w:autoSpaceDE w:val="0"/>
              <w:autoSpaceDN w:val="0"/>
              <w:adjustRightInd w:val="0"/>
              <w:spacing w:line="276" w:lineRule="auto"/>
              <w:rPr>
                <w:rFonts w:ascii="Arial" w:hAnsi="Arial" w:cs="Arial"/>
                <w:sz w:val="22"/>
                <w:szCs w:val="22"/>
              </w:rPr>
            </w:pPr>
            <w:r w:rsidRPr="002D035E">
              <w:rPr>
                <w:rFonts w:ascii="Arial" w:hAnsi="Arial" w:cs="Arial"/>
                <w:sz w:val="22"/>
                <w:szCs w:val="22"/>
              </w:rPr>
              <w:t>Regularna konserwacja prostowników i styków w układzie zasilania elektrycznego</w:t>
            </w:r>
          </w:p>
          <w:p w14:paraId="67C00219" w14:textId="77777777" w:rsidR="00CB1D39" w:rsidRPr="002D035E" w:rsidRDefault="00CB1D39">
            <w:pPr>
              <w:autoSpaceDE w:val="0"/>
              <w:autoSpaceDN w:val="0"/>
              <w:adjustRightInd w:val="0"/>
              <w:spacing w:line="276" w:lineRule="auto"/>
              <w:rPr>
                <w:rFonts w:ascii="Arial" w:hAnsi="Arial" w:cs="Arial"/>
                <w:color w:val="000000"/>
                <w:sz w:val="22"/>
                <w:szCs w:val="22"/>
              </w:rPr>
            </w:pPr>
          </w:p>
        </w:tc>
        <w:tc>
          <w:tcPr>
            <w:tcW w:w="5098" w:type="dxa"/>
            <w:tcBorders>
              <w:top w:val="single" w:sz="8" w:space="0" w:color="auto"/>
              <w:left w:val="single" w:sz="8" w:space="0" w:color="auto"/>
              <w:bottom w:val="single" w:sz="8" w:space="0" w:color="auto"/>
              <w:right w:val="single" w:sz="8" w:space="0" w:color="auto"/>
            </w:tcBorders>
          </w:tcPr>
          <w:p w14:paraId="4C1D6727" w14:textId="77777777" w:rsidR="00CB1D39" w:rsidRPr="002D035E" w:rsidRDefault="00CB1D39">
            <w:pPr>
              <w:widowControl w:val="0"/>
              <w:autoSpaceDE w:val="0"/>
              <w:autoSpaceDN w:val="0"/>
              <w:adjustRightInd w:val="0"/>
              <w:spacing w:line="276" w:lineRule="auto"/>
              <w:rPr>
                <w:rFonts w:ascii="Arial" w:hAnsi="Arial" w:cs="Arial"/>
                <w:sz w:val="22"/>
                <w:szCs w:val="22"/>
              </w:rPr>
            </w:pPr>
            <w:r w:rsidRPr="002D035E">
              <w:rPr>
                <w:rFonts w:ascii="Arial" w:hAnsi="Arial" w:cs="Arial"/>
                <w:sz w:val="22"/>
                <w:szCs w:val="22"/>
              </w:rPr>
              <w:lastRenderedPageBreak/>
              <w:t xml:space="preserve">Optymalizacja ilości odciąganego powietrza </w:t>
            </w:r>
            <w:r w:rsidRPr="002D035E">
              <w:rPr>
                <w:rFonts w:ascii="Arial" w:hAnsi="Arial" w:cs="Arial"/>
                <w:sz w:val="22"/>
                <w:szCs w:val="22"/>
              </w:rPr>
              <w:br/>
              <w:t xml:space="preserve">z wanien procesowych - w przypadku linii galwanicznych, wszystkie wanny procesowe posiadają automatycznie sterowane odciągi wentylacyjne oraz układ automatycznego </w:t>
            </w:r>
            <w:r w:rsidRPr="002D035E">
              <w:rPr>
                <w:rFonts w:ascii="Arial" w:hAnsi="Arial" w:cs="Arial"/>
                <w:sz w:val="22"/>
                <w:szCs w:val="22"/>
              </w:rPr>
              <w:lastRenderedPageBreak/>
              <w:t xml:space="preserve">otwierania/zamykania pokryw wanien. Zapewnia to minimalną dopuszczalną szybkość poziomą pomiędzy szczelinami odciągów wanien procesowych. Wszystkie wanny procesowe wyposażone są w ssawy podłączone do wentylacji wyciągowej. Ilość odciąganego powietrza regulowana jest przepustnicami sprzężonymi </w:t>
            </w:r>
            <w:r w:rsidRPr="002D035E">
              <w:rPr>
                <w:rFonts w:ascii="Arial" w:hAnsi="Arial" w:cs="Arial"/>
                <w:sz w:val="22"/>
                <w:szCs w:val="22"/>
              </w:rPr>
              <w:br/>
              <w:t xml:space="preserve">z pokrywami wanien (wanny nie pracujące </w:t>
            </w:r>
            <w:r w:rsidRPr="002D035E">
              <w:rPr>
                <w:rFonts w:ascii="Arial" w:hAnsi="Arial" w:cs="Arial"/>
                <w:sz w:val="22"/>
                <w:szCs w:val="22"/>
              </w:rPr>
              <w:br/>
              <w:t>z zamkniętą pokrywą mają przepustnice zamknięte, a wanny pracujące z otwartą pokrywą mają przepustnice otwarte). Stosowane są nowoczesne typy prostowników automatycznie sterowanych. W sektorze produkcji „S” zastosowano prostowniki (przekształtniki tyrystorowe) chłodzone powietrzem. Skruber przy emitorze E47 pracuje w systemie automatycznym.</w:t>
            </w:r>
          </w:p>
          <w:p w14:paraId="1F0B167E" w14:textId="77777777" w:rsidR="00CB1D39" w:rsidRPr="002D035E" w:rsidRDefault="00CB1D39">
            <w:pPr>
              <w:widowControl w:val="0"/>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 xml:space="preserve">Badania toksykologiczne na stanowiskach pracy obsługi linii galwanicznej nie stwierdzają przekroczeń dopuszczalnych stężeń metali określonych w normie BHP. Zastosowanie absorberów/skraplaczy do oczyszczania powietrza. </w:t>
            </w:r>
          </w:p>
        </w:tc>
      </w:tr>
      <w:tr w:rsidR="00CB1D39" w:rsidRPr="009A0B91" w14:paraId="628E8AFF" w14:textId="77777777">
        <w:tc>
          <w:tcPr>
            <w:tcW w:w="3974" w:type="dxa"/>
            <w:vMerge/>
            <w:tcBorders>
              <w:left w:val="single" w:sz="8" w:space="0" w:color="auto"/>
              <w:bottom w:val="single" w:sz="8" w:space="0" w:color="auto"/>
              <w:right w:val="single" w:sz="8" w:space="0" w:color="auto"/>
            </w:tcBorders>
          </w:tcPr>
          <w:p w14:paraId="1E88D0F5" w14:textId="77777777" w:rsidR="00CB1D39" w:rsidRPr="002D035E" w:rsidRDefault="00CB1D39">
            <w:pPr>
              <w:widowControl w:val="0"/>
              <w:autoSpaceDE w:val="0"/>
              <w:autoSpaceDN w:val="0"/>
              <w:adjustRightInd w:val="0"/>
              <w:spacing w:line="276" w:lineRule="auto"/>
              <w:rPr>
                <w:rFonts w:ascii="Arial" w:hAnsi="Arial" w:cs="Arial"/>
                <w:color w:val="000000"/>
                <w:sz w:val="22"/>
                <w:szCs w:val="22"/>
              </w:rPr>
            </w:pPr>
          </w:p>
        </w:tc>
        <w:tc>
          <w:tcPr>
            <w:tcW w:w="5098" w:type="dxa"/>
            <w:tcBorders>
              <w:top w:val="single" w:sz="8" w:space="0" w:color="auto"/>
              <w:left w:val="single" w:sz="8" w:space="0" w:color="auto"/>
              <w:bottom w:val="single" w:sz="8" w:space="0" w:color="auto"/>
              <w:right w:val="single" w:sz="8" w:space="0" w:color="auto"/>
            </w:tcBorders>
          </w:tcPr>
          <w:p w14:paraId="01C51B01" w14:textId="77777777" w:rsidR="00CB1D39" w:rsidRPr="002D035E" w:rsidRDefault="00CB1D39">
            <w:pPr>
              <w:widowControl w:val="0"/>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 xml:space="preserve">Linie galwaniczne wyposażone są </w:t>
            </w:r>
            <w:r w:rsidRPr="002D035E">
              <w:rPr>
                <w:rFonts w:ascii="Arial" w:hAnsi="Arial" w:cs="Arial"/>
                <w:color w:val="000000"/>
                <w:sz w:val="22"/>
                <w:szCs w:val="22"/>
              </w:rPr>
              <w:br/>
              <w:t xml:space="preserve">w absorbery/skraplacze o skuteczności powyżej 90-95%.Linia do lakierowania wyposażona będzie w adsorber węglowy o skuteczności min. 60% (do momentu "przebicia” skuteczność podawana przez producenta to 100% - dopiero po "przebiciu" spada do 60%) Zoptymalizowano temperaturę procesu co przekłada się na ograniczenie emisji i oszczędność </w:t>
            </w:r>
          </w:p>
          <w:p w14:paraId="01A99A3B" w14:textId="77777777" w:rsidR="00CB1D39" w:rsidRPr="002D035E" w:rsidRDefault="00CB1D39">
            <w:pPr>
              <w:widowControl w:val="0"/>
              <w:autoSpaceDE w:val="0"/>
              <w:autoSpaceDN w:val="0"/>
              <w:adjustRightInd w:val="0"/>
              <w:spacing w:line="276" w:lineRule="auto"/>
              <w:rPr>
                <w:rFonts w:ascii="Arial" w:hAnsi="Arial" w:cs="Arial"/>
                <w:sz w:val="22"/>
                <w:szCs w:val="22"/>
              </w:rPr>
            </w:pPr>
            <w:r w:rsidRPr="002D035E">
              <w:rPr>
                <w:rFonts w:ascii="Arial" w:hAnsi="Arial" w:cs="Arial"/>
                <w:color w:val="000000"/>
                <w:sz w:val="22"/>
                <w:szCs w:val="22"/>
              </w:rPr>
              <w:t>energii.</w:t>
            </w:r>
          </w:p>
        </w:tc>
      </w:tr>
      <w:tr w:rsidR="00CB1D39" w:rsidRPr="009A0B91" w14:paraId="7E794FCF" w14:textId="77777777">
        <w:tc>
          <w:tcPr>
            <w:tcW w:w="3974" w:type="dxa"/>
            <w:tcBorders>
              <w:top w:val="single" w:sz="8" w:space="0" w:color="auto"/>
              <w:left w:val="single" w:sz="8" w:space="0" w:color="auto"/>
              <w:bottom w:val="single" w:sz="8" w:space="0" w:color="auto"/>
              <w:right w:val="single" w:sz="8" w:space="0" w:color="auto"/>
            </w:tcBorders>
          </w:tcPr>
          <w:p w14:paraId="11774701"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Emisje substancji zanieczyszczających do powietrza powinny mieścić się w zakresach:</w:t>
            </w:r>
          </w:p>
          <w:p w14:paraId="27EBA717"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chrom</w:t>
            </w:r>
            <w:r w:rsidRPr="002D035E">
              <w:rPr>
                <w:rFonts w:ascii="Arial" w:hAnsi="Arial" w:cs="Arial"/>
                <w:color w:val="000000"/>
                <w:sz w:val="22"/>
                <w:szCs w:val="22"/>
                <w:vertAlign w:val="superscript"/>
              </w:rPr>
              <w:t>6</w:t>
            </w:r>
            <w:r w:rsidRPr="002D035E">
              <w:rPr>
                <w:rFonts w:ascii="Arial" w:hAnsi="Arial" w:cs="Arial"/>
                <w:color w:val="000000"/>
                <w:sz w:val="22"/>
                <w:szCs w:val="22"/>
              </w:rPr>
              <w:t>* - 0,01 - 0,2 mg/m</w:t>
            </w:r>
            <w:r w:rsidRPr="002D035E">
              <w:rPr>
                <w:rFonts w:ascii="Arial" w:hAnsi="Arial" w:cs="Arial"/>
                <w:color w:val="000000"/>
                <w:sz w:val="22"/>
                <w:szCs w:val="22"/>
                <w:vertAlign w:val="superscript"/>
              </w:rPr>
              <w:t>3</w:t>
            </w:r>
            <w:r w:rsidRPr="002D035E">
              <w:rPr>
                <w:rFonts w:ascii="Arial" w:hAnsi="Arial" w:cs="Arial"/>
                <w:color w:val="000000"/>
                <w:sz w:val="22"/>
                <w:szCs w:val="22"/>
              </w:rPr>
              <w:t>,</w:t>
            </w:r>
          </w:p>
          <w:p w14:paraId="1675D9E7"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nikiel- 0,01 - 0 ,1 mq/m</w:t>
            </w:r>
            <w:r w:rsidRPr="002D035E">
              <w:rPr>
                <w:rFonts w:ascii="Arial" w:hAnsi="Arial" w:cs="Arial"/>
                <w:color w:val="000000"/>
                <w:sz w:val="22"/>
                <w:szCs w:val="22"/>
                <w:vertAlign w:val="superscript"/>
              </w:rPr>
              <w:t>3</w:t>
            </w:r>
            <w:r w:rsidRPr="002D035E">
              <w:rPr>
                <w:rFonts w:ascii="Arial" w:hAnsi="Arial" w:cs="Arial"/>
                <w:color w:val="000000"/>
                <w:sz w:val="22"/>
                <w:szCs w:val="22"/>
              </w:rPr>
              <w:t>.</w:t>
            </w:r>
          </w:p>
          <w:p w14:paraId="42351D67"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Instalacja zużywająca LZO musi spełniać standardy emisyjne.</w:t>
            </w:r>
          </w:p>
        </w:tc>
        <w:tc>
          <w:tcPr>
            <w:tcW w:w="5098" w:type="dxa"/>
            <w:tcBorders>
              <w:top w:val="single" w:sz="8" w:space="0" w:color="auto"/>
              <w:left w:val="single" w:sz="8" w:space="0" w:color="auto"/>
              <w:bottom w:val="single" w:sz="8" w:space="0" w:color="auto"/>
              <w:right w:val="single" w:sz="8" w:space="0" w:color="auto"/>
            </w:tcBorders>
          </w:tcPr>
          <w:p w14:paraId="0AB5D1E3" w14:textId="77777777" w:rsidR="00CB1D39" w:rsidRPr="002D035E" w:rsidRDefault="00CB1D39">
            <w:pPr>
              <w:autoSpaceDE w:val="0"/>
              <w:autoSpaceDN w:val="0"/>
              <w:adjustRightInd w:val="0"/>
              <w:spacing w:line="276" w:lineRule="auto"/>
              <w:ind w:right="106"/>
              <w:rPr>
                <w:rFonts w:ascii="Arial" w:hAnsi="Arial" w:cs="Arial"/>
                <w:color w:val="000000"/>
                <w:sz w:val="22"/>
                <w:szCs w:val="22"/>
              </w:rPr>
            </w:pPr>
            <w:r w:rsidRPr="002D035E">
              <w:rPr>
                <w:rFonts w:ascii="Arial" w:hAnsi="Arial" w:cs="Arial"/>
                <w:color w:val="000000"/>
                <w:sz w:val="22"/>
                <w:szCs w:val="22"/>
              </w:rPr>
              <w:t>Emisja zanieczyszczeń wprowadzanych do powietrza z instalacji mieści się w zalecanych zakresach i wynosi:</w:t>
            </w:r>
          </w:p>
          <w:p w14:paraId="7C41A04B" w14:textId="77777777" w:rsidR="00CB1D39" w:rsidRPr="002D035E" w:rsidRDefault="00CB1D39">
            <w:pPr>
              <w:tabs>
                <w:tab w:val="left" w:pos="23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chrom</w:t>
            </w:r>
            <w:r w:rsidRPr="002D035E">
              <w:rPr>
                <w:rFonts w:ascii="Arial" w:hAnsi="Arial" w:cs="Arial"/>
                <w:color w:val="000000"/>
                <w:sz w:val="22"/>
                <w:szCs w:val="22"/>
                <w:vertAlign w:val="superscript"/>
              </w:rPr>
              <w:t>+6</w:t>
            </w:r>
            <w:r w:rsidRPr="002D035E">
              <w:rPr>
                <w:rFonts w:ascii="Arial" w:hAnsi="Arial" w:cs="Arial"/>
                <w:color w:val="000000"/>
                <w:sz w:val="22"/>
                <w:szCs w:val="22"/>
              </w:rPr>
              <w:t xml:space="preserve"> - 0,2 mg/m</w:t>
            </w:r>
            <w:r w:rsidRPr="002D035E">
              <w:rPr>
                <w:rFonts w:ascii="Arial" w:hAnsi="Arial" w:cs="Arial"/>
                <w:color w:val="000000"/>
                <w:sz w:val="22"/>
                <w:szCs w:val="22"/>
                <w:vertAlign w:val="superscript"/>
              </w:rPr>
              <w:t>3</w:t>
            </w:r>
            <w:r w:rsidRPr="002D035E">
              <w:rPr>
                <w:rFonts w:ascii="Arial" w:hAnsi="Arial" w:cs="Arial"/>
                <w:color w:val="000000"/>
                <w:sz w:val="22"/>
                <w:szCs w:val="22"/>
              </w:rPr>
              <w:t>,</w:t>
            </w:r>
          </w:p>
          <w:p w14:paraId="7CAF4B3D" w14:textId="77777777" w:rsidR="00CB1D39" w:rsidRPr="002D035E" w:rsidRDefault="00CB1D39">
            <w:pPr>
              <w:tabs>
                <w:tab w:val="left" w:pos="23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nikiel - 0,015 mg/m</w:t>
            </w:r>
            <w:r w:rsidRPr="002D035E">
              <w:rPr>
                <w:rFonts w:ascii="Arial" w:hAnsi="Arial" w:cs="Arial"/>
                <w:color w:val="000000"/>
                <w:sz w:val="22"/>
                <w:szCs w:val="22"/>
                <w:vertAlign w:val="superscript"/>
              </w:rPr>
              <w:t>3</w:t>
            </w:r>
            <w:r w:rsidRPr="002D035E">
              <w:rPr>
                <w:rFonts w:ascii="Arial" w:hAnsi="Arial" w:cs="Arial"/>
                <w:color w:val="000000"/>
                <w:sz w:val="22"/>
                <w:szCs w:val="22"/>
              </w:rPr>
              <w:t>,</w:t>
            </w:r>
          </w:p>
          <w:p w14:paraId="6BE655DF" w14:textId="77777777" w:rsidR="00CB1D39" w:rsidRPr="002D035E" w:rsidRDefault="00CB1D39">
            <w:pPr>
              <w:tabs>
                <w:tab w:val="left" w:pos="23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Stanowisko do izolowania powłok  wskutek prawidłowego doboru materiałów lakierniczych i zainstalowania adsorbera węglowego spełnia standardy emisyjne S</w:t>
            </w:r>
            <w:r w:rsidRPr="002D035E">
              <w:rPr>
                <w:rFonts w:ascii="Arial" w:hAnsi="Arial" w:cs="Arial"/>
                <w:color w:val="000000"/>
                <w:sz w:val="22"/>
                <w:szCs w:val="22"/>
                <w:vertAlign w:val="subscript"/>
              </w:rPr>
              <w:t>1</w:t>
            </w:r>
            <w:r w:rsidRPr="002D035E">
              <w:rPr>
                <w:rFonts w:ascii="Arial" w:hAnsi="Arial" w:cs="Arial"/>
                <w:color w:val="000000"/>
                <w:sz w:val="22"/>
                <w:szCs w:val="22"/>
              </w:rPr>
              <w:t xml:space="preserve"> i S</w:t>
            </w:r>
            <w:r w:rsidRPr="002D035E">
              <w:rPr>
                <w:rFonts w:ascii="Arial" w:hAnsi="Arial" w:cs="Arial"/>
                <w:color w:val="000000"/>
                <w:sz w:val="22"/>
                <w:szCs w:val="22"/>
                <w:vertAlign w:val="subscript"/>
              </w:rPr>
              <w:t>2</w:t>
            </w:r>
            <w:r w:rsidRPr="002D035E">
              <w:rPr>
                <w:rFonts w:ascii="Arial" w:hAnsi="Arial" w:cs="Arial"/>
                <w:color w:val="000000"/>
                <w:sz w:val="22"/>
                <w:szCs w:val="22"/>
              </w:rPr>
              <w:t>.</w:t>
            </w:r>
          </w:p>
        </w:tc>
      </w:tr>
      <w:tr w:rsidR="00CB1D39" w:rsidRPr="009A0B91" w14:paraId="4FBFE102" w14:textId="77777777">
        <w:tc>
          <w:tcPr>
            <w:tcW w:w="3974" w:type="dxa"/>
            <w:tcBorders>
              <w:top w:val="single" w:sz="8" w:space="0" w:color="auto"/>
              <w:left w:val="single" w:sz="8" w:space="0" w:color="auto"/>
              <w:bottom w:val="single" w:sz="8" w:space="0" w:color="auto"/>
              <w:right w:val="single" w:sz="8" w:space="0" w:color="auto"/>
            </w:tcBorders>
          </w:tcPr>
          <w:p w14:paraId="0EF7A586"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Wartości stężeń zanieczyszczeń w ściekach odprowadzanych do kanalizacji zewnętrznej powinny mieścić się w zakresach: -cynk-0,2-2,0 mg/l,</w:t>
            </w:r>
          </w:p>
          <w:p w14:paraId="4D95B9C1"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chrom - 0,1 - 2,0 mg/l,</w:t>
            </w:r>
          </w:p>
          <w:p w14:paraId="0404042C"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miedź - 0,2 - 2,0 mg/l,</w:t>
            </w:r>
          </w:p>
          <w:p w14:paraId="2920C468"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nikiel - 0,2 - 2,0 mg/l.</w:t>
            </w:r>
          </w:p>
        </w:tc>
        <w:tc>
          <w:tcPr>
            <w:tcW w:w="5098" w:type="dxa"/>
            <w:tcBorders>
              <w:top w:val="single" w:sz="8" w:space="0" w:color="auto"/>
              <w:left w:val="single" w:sz="8" w:space="0" w:color="auto"/>
              <w:bottom w:val="single" w:sz="8" w:space="0" w:color="auto"/>
              <w:right w:val="single" w:sz="8" w:space="0" w:color="auto"/>
            </w:tcBorders>
          </w:tcPr>
          <w:p w14:paraId="691B9B00"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Maksymalne stężenia zanieczyszczeń w ściekach oczyszczonych z galwanizerni na własnej oczyszczalni chemicznej wynoszą:</w:t>
            </w:r>
          </w:p>
          <w:p w14:paraId="63164B4E" w14:textId="77777777" w:rsidR="00CB1D39" w:rsidRPr="002D035E" w:rsidRDefault="00CB1D39">
            <w:pPr>
              <w:autoSpaceDE w:val="0"/>
              <w:autoSpaceDN w:val="0"/>
              <w:adjustRightInd w:val="0"/>
              <w:spacing w:line="276" w:lineRule="auto"/>
              <w:rPr>
                <w:rFonts w:ascii="Arial" w:hAnsi="Arial" w:cs="Arial"/>
                <w:color w:val="000000"/>
                <w:sz w:val="22"/>
                <w:szCs w:val="22"/>
                <w:lang w:val="en-US"/>
              </w:rPr>
            </w:pPr>
            <w:r w:rsidRPr="002D035E">
              <w:rPr>
                <w:rFonts w:ascii="Arial" w:hAnsi="Arial" w:cs="Arial"/>
                <w:color w:val="000000"/>
                <w:sz w:val="22"/>
                <w:szCs w:val="22"/>
                <w:lang w:val="en-US"/>
              </w:rPr>
              <w:t>cynk -2,0 mg/l,</w:t>
            </w:r>
          </w:p>
          <w:p w14:paraId="6953D649" w14:textId="77777777" w:rsidR="00CB1D39" w:rsidRPr="002D035E" w:rsidRDefault="00CB1D39">
            <w:pPr>
              <w:autoSpaceDE w:val="0"/>
              <w:autoSpaceDN w:val="0"/>
              <w:adjustRightInd w:val="0"/>
              <w:spacing w:line="276" w:lineRule="auto"/>
              <w:rPr>
                <w:rFonts w:ascii="Arial" w:hAnsi="Arial" w:cs="Arial"/>
                <w:color w:val="000000"/>
                <w:sz w:val="22"/>
                <w:szCs w:val="22"/>
                <w:lang w:val="en-US"/>
              </w:rPr>
            </w:pPr>
            <w:r w:rsidRPr="002D035E">
              <w:rPr>
                <w:rFonts w:ascii="Arial" w:hAnsi="Arial" w:cs="Arial"/>
                <w:color w:val="000000"/>
                <w:sz w:val="22"/>
                <w:szCs w:val="22"/>
                <w:lang w:val="en-US"/>
              </w:rPr>
              <w:t>chrom</w:t>
            </w:r>
            <w:r w:rsidRPr="002D035E">
              <w:rPr>
                <w:rFonts w:ascii="Arial" w:hAnsi="Arial" w:cs="Arial"/>
                <w:color w:val="000000"/>
                <w:sz w:val="22"/>
                <w:szCs w:val="22"/>
                <w:vertAlign w:val="superscript"/>
                <w:lang w:val="en-US"/>
              </w:rPr>
              <w:t>+6</w:t>
            </w:r>
            <w:r w:rsidRPr="002D035E">
              <w:rPr>
                <w:rFonts w:ascii="Arial" w:hAnsi="Arial" w:cs="Arial"/>
                <w:color w:val="000000"/>
                <w:sz w:val="22"/>
                <w:szCs w:val="22"/>
                <w:lang w:val="en-US"/>
              </w:rPr>
              <w:t xml:space="preserve"> - 0,2 mg/l,</w:t>
            </w:r>
          </w:p>
          <w:p w14:paraId="50509E63"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chrom</w:t>
            </w:r>
            <w:r w:rsidRPr="002D035E">
              <w:rPr>
                <w:rFonts w:ascii="Arial" w:hAnsi="Arial" w:cs="Arial"/>
                <w:color w:val="000000"/>
                <w:sz w:val="22"/>
                <w:szCs w:val="22"/>
                <w:vertAlign w:val="superscript"/>
              </w:rPr>
              <w:t xml:space="preserve"> </w:t>
            </w:r>
            <w:r w:rsidRPr="002D035E">
              <w:rPr>
                <w:rFonts w:ascii="Arial" w:hAnsi="Arial" w:cs="Arial"/>
                <w:color w:val="000000"/>
                <w:sz w:val="22"/>
                <w:szCs w:val="22"/>
              </w:rPr>
              <w:t>og. - 0,8 mg/l,</w:t>
            </w:r>
          </w:p>
          <w:p w14:paraId="3FD91D12"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miedź 0,5 mg/l,</w:t>
            </w:r>
          </w:p>
          <w:p w14:paraId="073D24F8"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nikiel - 0,5 mq/l.</w:t>
            </w:r>
          </w:p>
        </w:tc>
      </w:tr>
      <w:tr w:rsidR="00CB1D39" w:rsidRPr="005302DC" w14:paraId="68FC451A" w14:textId="77777777">
        <w:tc>
          <w:tcPr>
            <w:tcW w:w="3974" w:type="dxa"/>
            <w:tcBorders>
              <w:top w:val="single" w:sz="8" w:space="0" w:color="auto"/>
              <w:left w:val="single" w:sz="8" w:space="0" w:color="auto"/>
              <w:bottom w:val="single" w:sz="8" w:space="0" w:color="auto"/>
              <w:right w:val="single" w:sz="8" w:space="0" w:color="auto"/>
            </w:tcBorders>
          </w:tcPr>
          <w:p w14:paraId="0F27FC4C"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lastRenderedPageBreak/>
              <w:t>Regeneracja roztworów procesowych.</w:t>
            </w:r>
          </w:p>
        </w:tc>
        <w:tc>
          <w:tcPr>
            <w:tcW w:w="5098" w:type="dxa"/>
            <w:tcBorders>
              <w:top w:val="single" w:sz="8" w:space="0" w:color="auto"/>
              <w:left w:val="single" w:sz="8" w:space="0" w:color="auto"/>
              <w:bottom w:val="single" w:sz="8" w:space="0" w:color="auto"/>
              <w:right w:val="single" w:sz="8" w:space="0" w:color="auto"/>
            </w:tcBorders>
          </w:tcPr>
          <w:p w14:paraId="0C0698AC"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 xml:space="preserve"> Zastosowano następujące techniki wydłużania pracy kąpieli:</w:t>
            </w:r>
          </w:p>
          <w:p w14:paraId="741BC6A3"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-kaskadowe płukanie</w:t>
            </w:r>
          </w:p>
          <w:p w14:paraId="68A05858"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 płukanie odzyskowe, zamykające obieg komponentów (materiałów)</w:t>
            </w:r>
          </w:p>
          <w:p w14:paraId="6A6A0EFE"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 kontrola parametrów krytycznych-      temperatura procesu (poprzez zastosowanie automatycznych układów sterowania dopływem ciepła do ogrzewania wanien oraz automatycznego sterowania chłodzeniem kąpieli), czas trwania procesu-poprzez zastosowanie układów automatycznego sterowania pracą manipulatorów, zadawanie wartości prądu lub/ napięcia w zależności od wielkości wsadu</w:t>
            </w:r>
          </w:p>
          <w:p w14:paraId="01CE1D1D"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 usuwanie zanieczyszczeń z kąpieli poprzez filtrację ciągłą</w:t>
            </w:r>
          </w:p>
          <w:p w14:paraId="5B3F9828"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 usuwanie zanieczyszczeń poprzez zastosowanie elekrolizy w procesie odmiedziowywania</w:t>
            </w:r>
          </w:p>
          <w:p w14:paraId="31BD2055"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Zastosowano techniki ograniczające przenoszenie kąpieli pomiędzy wannami za pomocą:</w:t>
            </w:r>
          </w:p>
          <w:p w14:paraId="3F8E39A4"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 układów płuczek międzyoperacyjnych</w:t>
            </w:r>
          </w:p>
          <w:p w14:paraId="4E461D79" w14:textId="77777777" w:rsidR="00CB1D39" w:rsidRPr="002D035E" w:rsidRDefault="00CB1D39">
            <w:pPr>
              <w:pStyle w:val="Zwykytekst"/>
              <w:spacing w:line="276" w:lineRule="auto"/>
              <w:rPr>
                <w:rFonts w:ascii="Arial" w:hAnsi="Arial" w:cs="Arial"/>
                <w:sz w:val="22"/>
                <w:szCs w:val="22"/>
              </w:rPr>
            </w:pPr>
            <w:r w:rsidRPr="002D035E">
              <w:rPr>
                <w:rFonts w:ascii="Arial" w:hAnsi="Arial" w:cs="Arial"/>
                <w:sz w:val="22"/>
                <w:szCs w:val="22"/>
              </w:rPr>
              <w:t>- zastosowanie programowanych czasów ocieku po wyjęciu z wanny (poprzez zastosowanie manipulatorów z oprogramowaniem sterującym)</w:t>
            </w:r>
          </w:p>
          <w:p w14:paraId="72E57D13" w14:textId="77777777" w:rsidR="00CB1D39" w:rsidRPr="002D035E" w:rsidRDefault="00CB1D39">
            <w:pPr>
              <w:autoSpaceDE w:val="0"/>
              <w:autoSpaceDN w:val="0"/>
              <w:adjustRightInd w:val="0"/>
              <w:spacing w:line="276" w:lineRule="auto"/>
              <w:ind w:right="96"/>
              <w:rPr>
                <w:rFonts w:ascii="Arial" w:hAnsi="Arial" w:cs="Arial"/>
                <w:color w:val="000000"/>
                <w:sz w:val="22"/>
                <w:szCs w:val="22"/>
              </w:rPr>
            </w:pPr>
          </w:p>
        </w:tc>
      </w:tr>
      <w:tr w:rsidR="00CB1D39" w:rsidRPr="009A0B91" w14:paraId="3A2D1AB4" w14:textId="77777777">
        <w:tc>
          <w:tcPr>
            <w:tcW w:w="3974" w:type="dxa"/>
            <w:tcBorders>
              <w:top w:val="single" w:sz="8" w:space="0" w:color="auto"/>
              <w:left w:val="single" w:sz="8" w:space="0" w:color="auto"/>
              <w:bottom w:val="single" w:sz="8" w:space="0" w:color="auto"/>
              <w:right w:val="single" w:sz="8" w:space="0" w:color="auto"/>
            </w:tcBorders>
          </w:tcPr>
          <w:p w14:paraId="30F3D262"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sz w:val="22"/>
                <w:szCs w:val="22"/>
              </w:rPr>
              <w:t>Odzysk cieczy wynoszonej przez detale poprzez sterowanie temperaturą procesu dla utrzymania stałej zadanej technologicznie temperatury procesu</w:t>
            </w:r>
          </w:p>
        </w:tc>
        <w:tc>
          <w:tcPr>
            <w:tcW w:w="5098" w:type="dxa"/>
            <w:tcBorders>
              <w:top w:val="single" w:sz="8" w:space="0" w:color="auto"/>
              <w:left w:val="single" w:sz="8" w:space="0" w:color="auto"/>
              <w:bottom w:val="single" w:sz="8" w:space="0" w:color="auto"/>
              <w:right w:val="single" w:sz="8" w:space="0" w:color="auto"/>
            </w:tcBorders>
          </w:tcPr>
          <w:p w14:paraId="14DACE93" w14:textId="77777777" w:rsidR="00CB1D39" w:rsidRPr="002D035E" w:rsidRDefault="00CB1D39">
            <w:pPr>
              <w:autoSpaceDE w:val="0"/>
              <w:autoSpaceDN w:val="0"/>
              <w:adjustRightInd w:val="0"/>
              <w:spacing w:line="276" w:lineRule="auto"/>
              <w:ind w:right="48" w:firstLine="19"/>
              <w:rPr>
                <w:rFonts w:ascii="Arial" w:hAnsi="Arial" w:cs="Arial"/>
                <w:color w:val="000000"/>
                <w:sz w:val="22"/>
                <w:szCs w:val="22"/>
              </w:rPr>
            </w:pPr>
            <w:r w:rsidRPr="002D035E">
              <w:rPr>
                <w:rFonts w:ascii="Arial" w:hAnsi="Arial" w:cs="Arial"/>
                <w:color w:val="000000"/>
                <w:sz w:val="22"/>
                <w:szCs w:val="22"/>
              </w:rPr>
              <w:t xml:space="preserve">Powlekanie wieszakowe i automatyzacja procesu. Powlekanie wieszakowe jest traktowane jako BAT. Detale ułożone są w pozycji pionowej na zawiesiach w celu umożliwienia spływu przylegającego roztworu. Istotny jest czas wyciągania detali z cieczy procesowych oraz czas odsączania. Wynosi on przeciętnie poniżej 10 s. Dłuższy czas może wywrzeć negatywny wpływ na jakość obrabianej powierzchni. Ilość cieczy usuwanej zależy także od własności roztworów procesowych. Ilość cieczy usuwanej zmniejsza się przez podniesienie temperatury kąpieli, a także dodanie środków obniżających napięcie powierzchniowe cieczy. Ciecz usuwana </w:t>
            </w:r>
            <w:r w:rsidRPr="002D035E">
              <w:rPr>
                <w:rFonts w:ascii="Arial" w:hAnsi="Arial" w:cs="Arial"/>
                <w:color w:val="000000"/>
                <w:sz w:val="22"/>
                <w:szCs w:val="22"/>
              </w:rPr>
              <w:br/>
              <w:t>z roztworów procesowych powoduje obniżenie stężenia roztworów, a podwyższona temperatura zwiększa straty parowania. Stosowana jest optymalizacja temperatury procesu dla obniżenia lepkości kąpieli oraz o</w:t>
            </w:r>
            <w:r w:rsidRPr="002D035E">
              <w:rPr>
                <w:rFonts w:ascii="Arial" w:hAnsi="Arial" w:cs="Arial"/>
                <w:sz w:val="22"/>
                <w:szCs w:val="22"/>
              </w:rPr>
              <w:t xml:space="preserve">ptymalizacja temperatury procesu chromowania technicznego poprzez sterowanie czasem grzania i chłodzenia wanien. Wanny w sektorze „S” oraz w nowej linii do </w:t>
            </w:r>
            <w:r w:rsidRPr="002D035E">
              <w:rPr>
                <w:rFonts w:ascii="Arial" w:hAnsi="Arial" w:cs="Arial"/>
                <w:sz w:val="22"/>
                <w:szCs w:val="22"/>
              </w:rPr>
              <w:lastRenderedPageBreak/>
              <w:t>anodowania aluminium wyposażone są w czujniki temperatury kąpieli regulujące pracę grzałek.</w:t>
            </w:r>
          </w:p>
          <w:p w14:paraId="29339021" w14:textId="77777777" w:rsidR="00CB1D39" w:rsidRPr="002D035E" w:rsidRDefault="00CB1D39">
            <w:pPr>
              <w:autoSpaceDE w:val="0"/>
              <w:autoSpaceDN w:val="0"/>
              <w:adjustRightInd w:val="0"/>
              <w:spacing w:line="276" w:lineRule="auto"/>
              <w:ind w:right="48" w:firstLine="19"/>
              <w:rPr>
                <w:rFonts w:ascii="Arial" w:hAnsi="Arial" w:cs="Arial"/>
                <w:color w:val="000000"/>
                <w:sz w:val="22"/>
                <w:szCs w:val="22"/>
              </w:rPr>
            </w:pPr>
            <w:r w:rsidRPr="002D035E">
              <w:rPr>
                <w:rFonts w:ascii="Arial" w:hAnsi="Arial" w:cs="Arial"/>
                <w:color w:val="000000"/>
                <w:sz w:val="22"/>
                <w:szCs w:val="22"/>
              </w:rPr>
              <w:t>Stosowanie środków obniżających napięcie powierzchniowe cieczy. W wannach procesowych stosuje się dodatki powodujące obniżenie napięcia powierzchniowego, a tym samym szybsze obciekanie detali wynoszonych z wanien procesowych.</w:t>
            </w:r>
          </w:p>
        </w:tc>
      </w:tr>
      <w:tr w:rsidR="00CB1D39" w:rsidRPr="009A0B91" w14:paraId="650FB3D9" w14:textId="77777777">
        <w:tc>
          <w:tcPr>
            <w:tcW w:w="3974" w:type="dxa"/>
            <w:tcBorders>
              <w:top w:val="single" w:sz="8" w:space="0" w:color="auto"/>
              <w:left w:val="single" w:sz="8" w:space="0" w:color="auto"/>
              <w:bottom w:val="single" w:sz="8" w:space="0" w:color="auto"/>
              <w:right w:val="single" w:sz="8" w:space="0" w:color="auto"/>
            </w:tcBorders>
          </w:tcPr>
          <w:p w14:paraId="6F6647A0"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lastRenderedPageBreak/>
              <w:t>Oszczędność zużycia wody, wielokrotne płukanie (minimum trzykrotnie w przeciwprądzie).</w:t>
            </w:r>
          </w:p>
        </w:tc>
        <w:tc>
          <w:tcPr>
            <w:tcW w:w="5098" w:type="dxa"/>
            <w:tcBorders>
              <w:top w:val="single" w:sz="8" w:space="0" w:color="auto"/>
              <w:left w:val="single" w:sz="8" w:space="0" w:color="auto"/>
              <w:bottom w:val="single" w:sz="8" w:space="0" w:color="auto"/>
              <w:right w:val="single" w:sz="8" w:space="0" w:color="auto"/>
            </w:tcBorders>
          </w:tcPr>
          <w:p w14:paraId="41D6B5F8" w14:textId="77777777" w:rsidR="00CB1D39" w:rsidRPr="002D035E" w:rsidRDefault="00CB1D39">
            <w:pPr>
              <w:autoSpaceDE w:val="0"/>
              <w:autoSpaceDN w:val="0"/>
              <w:adjustRightInd w:val="0"/>
              <w:spacing w:line="276" w:lineRule="auto"/>
              <w:ind w:left="10" w:right="29" w:hanging="10"/>
              <w:rPr>
                <w:rFonts w:ascii="Arial" w:hAnsi="Arial" w:cs="Arial"/>
                <w:color w:val="000000"/>
                <w:sz w:val="22"/>
                <w:szCs w:val="22"/>
              </w:rPr>
            </w:pPr>
            <w:r w:rsidRPr="002D035E">
              <w:rPr>
                <w:rFonts w:ascii="Arial" w:hAnsi="Arial" w:cs="Arial"/>
                <w:color w:val="000000"/>
                <w:sz w:val="22"/>
                <w:szCs w:val="22"/>
              </w:rPr>
              <w:t>Usuwaną ciecz roboczą z wanien procesowych odzyskuje się w procesie płukania po procesie powlekania metalem.</w:t>
            </w:r>
            <w:r w:rsidRPr="002D035E">
              <w:rPr>
                <w:rFonts w:ascii="Arial" w:hAnsi="Arial" w:cs="Arial"/>
                <w:sz w:val="22"/>
                <w:szCs w:val="22"/>
              </w:rPr>
              <w:t xml:space="preserve"> We wszystkich sektorach stosuje się odzysk z płuczek. Kąpiel odzyskowa wykorzystywana jest do uzupełniania danego rodzaju kąpieli.</w:t>
            </w:r>
            <w:r w:rsidRPr="002D035E">
              <w:rPr>
                <w:rFonts w:ascii="Arial" w:hAnsi="Arial" w:cs="Arial"/>
                <w:color w:val="000000"/>
                <w:sz w:val="22"/>
                <w:szCs w:val="22"/>
              </w:rPr>
              <w:t xml:space="preserve"> </w:t>
            </w:r>
          </w:p>
        </w:tc>
      </w:tr>
      <w:tr w:rsidR="00CB1D39" w:rsidRPr="009F59F7" w14:paraId="4539C5ED" w14:textId="77777777">
        <w:tc>
          <w:tcPr>
            <w:tcW w:w="3974" w:type="dxa"/>
            <w:tcBorders>
              <w:top w:val="single" w:sz="8" w:space="0" w:color="auto"/>
              <w:left w:val="single" w:sz="8" w:space="0" w:color="auto"/>
              <w:bottom w:val="single" w:sz="8" w:space="0" w:color="auto"/>
              <w:right w:val="single" w:sz="8" w:space="0" w:color="auto"/>
            </w:tcBorders>
          </w:tcPr>
          <w:p w14:paraId="267373FC"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 xml:space="preserve">Oczyszczanie ścieków - </w:t>
            </w:r>
            <w:r w:rsidRPr="002D035E">
              <w:rPr>
                <w:rFonts w:ascii="Arial" w:hAnsi="Arial" w:cs="Arial"/>
                <w:sz w:val="22"/>
                <w:szCs w:val="22"/>
              </w:rPr>
              <w:t>stosowanie wysokoefektywnych procesów oczyszczania ścieków. Zalecane jest stosowanie wysokoefektywnych metod strącania wodorotlenków metali, procesy filtracji.</w:t>
            </w:r>
          </w:p>
        </w:tc>
        <w:tc>
          <w:tcPr>
            <w:tcW w:w="5098" w:type="dxa"/>
            <w:tcBorders>
              <w:top w:val="single" w:sz="8" w:space="0" w:color="auto"/>
              <w:left w:val="single" w:sz="8" w:space="0" w:color="auto"/>
              <w:bottom w:val="single" w:sz="8" w:space="0" w:color="auto"/>
              <w:right w:val="single" w:sz="8" w:space="0" w:color="auto"/>
            </w:tcBorders>
          </w:tcPr>
          <w:p w14:paraId="36355075" w14:textId="77777777" w:rsidR="00CB1D39" w:rsidRPr="002D035E" w:rsidRDefault="00CB1D39">
            <w:pPr>
              <w:spacing w:line="276" w:lineRule="auto"/>
              <w:rPr>
                <w:rFonts w:ascii="Arial" w:hAnsi="Arial" w:cs="Arial"/>
                <w:b/>
                <w:sz w:val="22"/>
                <w:szCs w:val="22"/>
                <w:u w:val="single"/>
              </w:rPr>
            </w:pPr>
            <w:r w:rsidRPr="002D035E">
              <w:rPr>
                <w:rFonts w:ascii="Arial" w:hAnsi="Arial" w:cs="Arial"/>
                <w:color w:val="000000"/>
                <w:sz w:val="22"/>
                <w:szCs w:val="22"/>
              </w:rPr>
              <w:t>Stosowanie wysokoefektywnych procesów oczyszczania ścieków</w:t>
            </w:r>
            <w:r w:rsidRPr="002D035E">
              <w:rPr>
                <w:rFonts w:ascii="Arial" w:hAnsi="Arial" w:cs="Arial"/>
                <w:b/>
                <w:sz w:val="22"/>
                <w:szCs w:val="22"/>
                <w:u w:val="single"/>
              </w:rPr>
              <w:t xml:space="preserve"> </w:t>
            </w:r>
          </w:p>
          <w:p w14:paraId="365C5E0A" w14:textId="77777777" w:rsidR="00CB1D39" w:rsidRPr="002D035E" w:rsidRDefault="00CB1D39">
            <w:pPr>
              <w:spacing w:line="276" w:lineRule="auto"/>
              <w:rPr>
                <w:rFonts w:ascii="Arial" w:hAnsi="Arial" w:cs="Arial"/>
                <w:sz w:val="22"/>
                <w:szCs w:val="22"/>
              </w:rPr>
            </w:pPr>
            <w:r w:rsidRPr="002D035E">
              <w:rPr>
                <w:rFonts w:ascii="Arial" w:hAnsi="Arial" w:cs="Arial"/>
                <w:sz w:val="22"/>
                <w:szCs w:val="22"/>
              </w:rPr>
              <w:t>W procesie oczyszczania ścieków stosowanym w Z.M. DEZAMET S.A. można wyodrębnić następujące procesy określane jako BAT:</w:t>
            </w:r>
          </w:p>
          <w:p w14:paraId="10906EB1" w14:textId="77777777" w:rsidR="00CB1D39" w:rsidRPr="002D035E" w:rsidRDefault="00CB1D39">
            <w:pPr>
              <w:numPr>
                <w:ilvl w:val="0"/>
                <w:numId w:val="30"/>
              </w:numPr>
              <w:spacing w:line="276" w:lineRule="auto"/>
              <w:ind w:right="-2"/>
              <w:jc w:val="both"/>
              <w:rPr>
                <w:rFonts w:ascii="Arial" w:hAnsi="Arial" w:cs="Arial"/>
                <w:sz w:val="22"/>
                <w:szCs w:val="22"/>
              </w:rPr>
            </w:pPr>
            <w:r w:rsidRPr="002D035E">
              <w:rPr>
                <w:rFonts w:ascii="Arial" w:hAnsi="Arial" w:cs="Arial"/>
                <w:sz w:val="22"/>
                <w:szCs w:val="22"/>
              </w:rPr>
              <w:t>wstępna selekcja ścieków wg kryterium jakości – rozdział strumienia na ścieki kwaśno-chromowe, alkaliczne i cyjankaliczne</w:t>
            </w:r>
          </w:p>
          <w:p w14:paraId="0FF3339A" w14:textId="77777777" w:rsidR="00CB1D39" w:rsidRPr="002D035E" w:rsidRDefault="00CB1D39">
            <w:pPr>
              <w:numPr>
                <w:ilvl w:val="0"/>
                <w:numId w:val="30"/>
              </w:numPr>
              <w:spacing w:line="276" w:lineRule="auto"/>
              <w:ind w:right="-2"/>
              <w:jc w:val="both"/>
              <w:rPr>
                <w:rFonts w:ascii="Arial" w:hAnsi="Arial" w:cs="Arial"/>
                <w:sz w:val="22"/>
                <w:szCs w:val="22"/>
              </w:rPr>
            </w:pPr>
            <w:r w:rsidRPr="002D035E">
              <w:rPr>
                <w:rFonts w:ascii="Arial" w:hAnsi="Arial" w:cs="Arial"/>
                <w:sz w:val="22"/>
                <w:szCs w:val="22"/>
              </w:rPr>
              <w:t>redukcja chromu</w:t>
            </w:r>
            <w:r w:rsidRPr="002D035E">
              <w:rPr>
                <w:rFonts w:ascii="Arial" w:hAnsi="Arial" w:cs="Arial"/>
                <w:sz w:val="22"/>
                <w:szCs w:val="22"/>
                <w:vertAlign w:val="superscript"/>
              </w:rPr>
              <w:t>+6</w:t>
            </w:r>
            <w:r w:rsidRPr="002D035E">
              <w:rPr>
                <w:rFonts w:ascii="Arial" w:hAnsi="Arial" w:cs="Arial"/>
                <w:sz w:val="22"/>
                <w:szCs w:val="22"/>
              </w:rPr>
              <w:t xml:space="preserve"> do Cr</w:t>
            </w:r>
            <w:r w:rsidRPr="002D035E">
              <w:rPr>
                <w:rFonts w:ascii="Arial" w:hAnsi="Arial" w:cs="Arial"/>
                <w:sz w:val="22"/>
                <w:szCs w:val="22"/>
                <w:vertAlign w:val="superscript"/>
              </w:rPr>
              <w:t>+3</w:t>
            </w:r>
            <w:r w:rsidRPr="002D035E">
              <w:rPr>
                <w:rFonts w:ascii="Arial" w:hAnsi="Arial" w:cs="Arial"/>
                <w:sz w:val="22"/>
                <w:szCs w:val="22"/>
              </w:rPr>
              <w:t xml:space="preserve"> pirosiarczynem sodu</w:t>
            </w:r>
          </w:p>
          <w:p w14:paraId="000F5060" w14:textId="77777777" w:rsidR="00CB1D39" w:rsidRPr="002D035E" w:rsidRDefault="00CB1D39">
            <w:pPr>
              <w:numPr>
                <w:ilvl w:val="0"/>
                <w:numId w:val="30"/>
              </w:numPr>
              <w:spacing w:line="276" w:lineRule="auto"/>
              <w:ind w:right="-2"/>
              <w:jc w:val="both"/>
              <w:rPr>
                <w:rFonts w:ascii="Arial" w:hAnsi="Arial" w:cs="Arial"/>
                <w:sz w:val="22"/>
                <w:szCs w:val="22"/>
              </w:rPr>
            </w:pPr>
            <w:r w:rsidRPr="002D035E">
              <w:rPr>
                <w:rFonts w:ascii="Arial" w:hAnsi="Arial" w:cs="Arial"/>
                <w:sz w:val="22"/>
                <w:szCs w:val="22"/>
              </w:rPr>
              <w:t>proces koagulacji, flokulacji, sedymentacji</w:t>
            </w:r>
          </w:p>
          <w:p w14:paraId="668B138B" w14:textId="77777777" w:rsidR="00CB1D39" w:rsidRPr="002D035E" w:rsidRDefault="00CB1D39">
            <w:pPr>
              <w:numPr>
                <w:ilvl w:val="0"/>
                <w:numId w:val="30"/>
              </w:numPr>
              <w:spacing w:line="276" w:lineRule="auto"/>
              <w:ind w:right="-2"/>
              <w:jc w:val="both"/>
              <w:rPr>
                <w:rFonts w:ascii="Arial" w:hAnsi="Arial" w:cs="Arial"/>
                <w:sz w:val="22"/>
                <w:szCs w:val="22"/>
              </w:rPr>
            </w:pPr>
            <w:r w:rsidRPr="002D035E">
              <w:rPr>
                <w:rFonts w:ascii="Arial" w:hAnsi="Arial" w:cs="Arial"/>
                <w:sz w:val="22"/>
                <w:szCs w:val="22"/>
              </w:rPr>
              <w:t>rozkład cyjanków za pomocą podchlorynu sodowego</w:t>
            </w:r>
          </w:p>
          <w:p w14:paraId="00799CD5" w14:textId="77777777" w:rsidR="00CB1D39" w:rsidRPr="002D035E" w:rsidRDefault="00CB1D39">
            <w:pPr>
              <w:numPr>
                <w:ilvl w:val="0"/>
                <w:numId w:val="30"/>
              </w:numPr>
              <w:spacing w:line="276" w:lineRule="auto"/>
              <w:ind w:right="-2"/>
              <w:jc w:val="both"/>
              <w:rPr>
                <w:rFonts w:ascii="Arial" w:hAnsi="Arial" w:cs="Arial"/>
                <w:sz w:val="22"/>
                <w:szCs w:val="22"/>
              </w:rPr>
            </w:pPr>
            <w:r>
              <w:rPr>
                <w:rFonts w:ascii="Arial" w:hAnsi="Arial" w:cs="Arial"/>
                <w:sz w:val="22"/>
                <w:szCs w:val="22"/>
              </w:rPr>
              <w:t>oddzielanie osadu na separatorze lamelowym i prasowanie na 2 prasach filtracyjnych</w:t>
            </w:r>
          </w:p>
          <w:p w14:paraId="5482569E" w14:textId="77777777" w:rsidR="00CB1D39" w:rsidRPr="002D035E" w:rsidRDefault="00CB1D39">
            <w:pPr>
              <w:numPr>
                <w:ilvl w:val="0"/>
                <w:numId w:val="30"/>
              </w:numPr>
              <w:spacing w:line="276" w:lineRule="auto"/>
              <w:ind w:right="-2"/>
              <w:jc w:val="both"/>
              <w:rPr>
                <w:rFonts w:ascii="Arial" w:hAnsi="Arial" w:cs="Arial"/>
                <w:sz w:val="22"/>
                <w:szCs w:val="22"/>
              </w:rPr>
            </w:pPr>
            <w:r w:rsidRPr="002D035E">
              <w:rPr>
                <w:rFonts w:ascii="Arial" w:hAnsi="Arial" w:cs="Arial"/>
                <w:sz w:val="22"/>
                <w:szCs w:val="22"/>
              </w:rPr>
              <w:t xml:space="preserve">korekta pH </w:t>
            </w:r>
          </w:p>
          <w:p w14:paraId="2741D0EE" w14:textId="77777777" w:rsidR="00CB1D39" w:rsidRPr="002D035E" w:rsidRDefault="00CB1D39">
            <w:pPr>
              <w:tabs>
                <w:tab w:val="left" w:pos="9354"/>
              </w:tabs>
              <w:spacing w:line="276" w:lineRule="auto"/>
              <w:ind w:right="-2"/>
              <w:rPr>
                <w:rFonts w:ascii="Arial" w:hAnsi="Arial" w:cs="Arial"/>
                <w:sz w:val="22"/>
                <w:szCs w:val="22"/>
              </w:rPr>
            </w:pPr>
            <w:r w:rsidRPr="002D035E">
              <w:rPr>
                <w:rFonts w:ascii="Arial" w:hAnsi="Arial" w:cs="Arial"/>
                <w:color w:val="000000"/>
                <w:sz w:val="22"/>
                <w:szCs w:val="22"/>
              </w:rPr>
              <w:t>- końcowe doczyszczanie z zawiesiny na oczyszczalni mechanicznej wraz ze ściekami opadowo-roztopowymi.</w:t>
            </w:r>
          </w:p>
          <w:p w14:paraId="22F8FE20" w14:textId="77777777" w:rsidR="00CB1D39" w:rsidRPr="002D035E" w:rsidRDefault="00CB1D39">
            <w:pPr>
              <w:tabs>
                <w:tab w:val="left" w:pos="9354"/>
              </w:tabs>
              <w:spacing w:line="276" w:lineRule="auto"/>
              <w:ind w:right="-2"/>
              <w:rPr>
                <w:rFonts w:ascii="Arial" w:hAnsi="Arial" w:cs="Arial"/>
                <w:sz w:val="22"/>
                <w:szCs w:val="22"/>
              </w:rPr>
            </w:pPr>
            <w:r w:rsidRPr="002D035E">
              <w:rPr>
                <w:rFonts w:ascii="Arial" w:hAnsi="Arial" w:cs="Arial"/>
                <w:sz w:val="22"/>
                <w:szCs w:val="22"/>
              </w:rPr>
              <w:t xml:space="preserve">Porównując zastosowane technologie oczyszczania z propozycjami BAT stwierdza się, że są to właśnie procesy preferowane w oczyszczaniu ścieków po procesach pokryć galwanicznych. </w:t>
            </w:r>
          </w:p>
        </w:tc>
      </w:tr>
      <w:tr w:rsidR="00CB1D39" w:rsidRPr="009A0B91" w14:paraId="4BF4EFFC" w14:textId="77777777">
        <w:tc>
          <w:tcPr>
            <w:tcW w:w="3974" w:type="dxa"/>
            <w:tcBorders>
              <w:top w:val="single" w:sz="8" w:space="0" w:color="auto"/>
              <w:left w:val="single" w:sz="8" w:space="0" w:color="auto"/>
              <w:bottom w:val="single" w:sz="8" w:space="0" w:color="auto"/>
              <w:right w:val="single" w:sz="8" w:space="0" w:color="auto"/>
            </w:tcBorders>
          </w:tcPr>
          <w:p w14:paraId="546AE6B2"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Ograniczenie powstawania odpadów poprzez optymalizacje zużycia surowców w procesie powlekania powierzchniowego metali i stałe monitorowanie procesu galwanicznego.</w:t>
            </w:r>
          </w:p>
        </w:tc>
        <w:tc>
          <w:tcPr>
            <w:tcW w:w="5098" w:type="dxa"/>
            <w:tcBorders>
              <w:top w:val="single" w:sz="8" w:space="0" w:color="auto"/>
              <w:left w:val="single" w:sz="8" w:space="0" w:color="auto"/>
              <w:bottom w:val="single" w:sz="8" w:space="0" w:color="auto"/>
              <w:right w:val="single" w:sz="8" w:space="0" w:color="auto"/>
            </w:tcBorders>
          </w:tcPr>
          <w:p w14:paraId="24210D16"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 xml:space="preserve">Dla prawidłowego prowadzenia procesów technologicznych w organizacji Zakładu zostały ustanowione, wdrożone i udokumentowane procedury oraz jest utrzymywany System Zarządzania </w:t>
            </w:r>
            <w:r w:rsidRPr="002D035E">
              <w:rPr>
                <w:rFonts w:ascii="Arial" w:hAnsi="Arial" w:cs="Arial"/>
                <w:bCs/>
                <w:color w:val="000000"/>
                <w:sz w:val="22"/>
                <w:szCs w:val="22"/>
              </w:rPr>
              <w:t xml:space="preserve">Jakością </w:t>
            </w:r>
            <w:r w:rsidRPr="002D035E">
              <w:rPr>
                <w:rFonts w:ascii="Arial" w:hAnsi="Arial" w:cs="Arial"/>
                <w:color w:val="000000"/>
                <w:sz w:val="22"/>
                <w:szCs w:val="22"/>
              </w:rPr>
              <w:t>i Zarządzania Środowiskiem, których skuteczność jest ciągle doskonalona.</w:t>
            </w:r>
            <w:r w:rsidRPr="002D035E">
              <w:rPr>
                <w:rFonts w:ascii="Arial" w:hAnsi="Arial" w:cs="Arial"/>
                <w:sz w:val="22"/>
                <w:szCs w:val="22"/>
              </w:rPr>
              <w:t xml:space="preserve"> Ograniczanie powstawania odpadów odbywa się poprzez zastosowanie procedur zintegrowanego systemu zarządzania w tym procedur dotyczących gospodarki odpadami wg normy ISO-14001:2004.</w:t>
            </w:r>
          </w:p>
          <w:p w14:paraId="22FFD757"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lastRenderedPageBreak/>
              <w:t xml:space="preserve"> Wdrożone są zasady postępowania na wypadek rozlania lub rozsypania niebezpiecznej substancji chemicznej w czasie transportu wewnętrznego materiałów niebezpiecznych i ich magazynowania. </w:t>
            </w:r>
            <w:r w:rsidRPr="002D035E">
              <w:rPr>
                <w:rFonts w:ascii="Arial" w:hAnsi="Arial" w:cs="Arial"/>
                <w:bCs/>
                <w:color w:val="000000"/>
                <w:sz w:val="22"/>
                <w:szCs w:val="22"/>
              </w:rPr>
              <w:t xml:space="preserve">Do </w:t>
            </w:r>
            <w:r w:rsidRPr="002D035E">
              <w:rPr>
                <w:rFonts w:ascii="Arial" w:hAnsi="Arial" w:cs="Arial"/>
                <w:color w:val="000000"/>
                <w:sz w:val="22"/>
                <w:szCs w:val="22"/>
              </w:rPr>
              <w:t>procesu stosowane są ilości chemikaliów wynikające z zatwierdzonych kart procesu. Cały proces jest monitorowany co obniża braki i zmniejsza ilości powstających odpadów.</w:t>
            </w:r>
          </w:p>
        </w:tc>
      </w:tr>
      <w:tr w:rsidR="00CB1D39" w:rsidRPr="008A400C" w14:paraId="6411A3A4" w14:textId="77777777">
        <w:tc>
          <w:tcPr>
            <w:tcW w:w="3974" w:type="dxa"/>
            <w:tcBorders>
              <w:top w:val="single" w:sz="8" w:space="0" w:color="auto"/>
              <w:left w:val="single" w:sz="8" w:space="0" w:color="auto"/>
              <w:bottom w:val="single" w:sz="8" w:space="0" w:color="auto"/>
              <w:right w:val="single" w:sz="8" w:space="0" w:color="auto"/>
            </w:tcBorders>
          </w:tcPr>
          <w:p w14:paraId="0EA7660D"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lastRenderedPageBreak/>
              <w:t>Monitoring emisji procesowych.</w:t>
            </w:r>
          </w:p>
          <w:p w14:paraId="4702A97C"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sz w:val="22"/>
                <w:szCs w:val="22"/>
              </w:rPr>
              <w:t>Monitoring wód podziemnych w zakresie kontroli szczelności urządzeń i zabezpieczeń stosowanych w procesach galwanicznych</w:t>
            </w:r>
          </w:p>
        </w:tc>
        <w:tc>
          <w:tcPr>
            <w:tcW w:w="5098" w:type="dxa"/>
            <w:tcBorders>
              <w:top w:val="single" w:sz="8" w:space="0" w:color="auto"/>
              <w:left w:val="single" w:sz="8" w:space="0" w:color="auto"/>
              <w:bottom w:val="single" w:sz="8" w:space="0" w:color="auto"/>
              <w:right w:val="single" w:sz="8" w:space="0" w:color="auto"/>
            </w:tcBorders>
          </w:tcPr>
          <w:p w14:paraId="4C2CCCB1" w14:textId="77777777" w:rsidR="00CB1D39" w:rsidRPr="002D035E" w:rsidRDefault="00CB1D39">
            <w:pPr>
              <w:autoSpaceDE w:val="0"/>
              <w:autoSpaceDN w:val="0"/>
              <w:adjustRightInd w:val="0"/>
              <w:spacing w:line="276" w:lineRule="auto"/>
              <w:ind w:left="29" w:hanging="29"/>
              <w:rPr>
                <w:rFonts w:ascii="Arial" w:hAnsi="Arial" w:cs="Arial"/>
                <w:sz w:val="22"/>
                <w:szCs w:val="22"/>
              </w:rPr>
            </w:pPr>
            <w:r w:rsidRPr="002D035E">
              <w:rPr>
                <w:rFonts w:ascii="Arial" w:hAnsi="Arial" w:cs="Arial"/>
                <w:color w:val="000000"/>
                <w:sz w:val="22"/>
                <w:szCs w:val="22"/>
              </w:rPr>
              <w:t>Zasady dokonywania pomiarów i monitorowania parametrów związanych ze znaczącymi aspektami środowiskowymi ustalonymi przez Zakład opisane zostały w instrukcji technologicznej. Określa ona miedzy innymi częstość prowadzenia pomiarów, zasady przekazywania ich wyników osobom zainteresowanym oraz analizę wyników.</w:t>
            </w:r>
            <w:r w:rsidRPr="002D035E">
              <w:rPr>
                <w:rFonts w:ascii="Arial" w:hAnsi="Arial" w:cs="Arial"/>
                <w:sz w:val="22"/>
                <w:szCs w:val="22"/>
              </w:rPr>
              <w:t xml:space="preserve"> Prowadzone są :</w:t>
            </w:r>
          </w:p>
          <w:p w14:paraId="6DB5898D" w14:textId="77777777" w:rsidR="00CB1D39" w:rsidRPr="002D035E" w:rsidRDefault="00CB1D39">
            <w:pPr>
              <w:pStyle w:val="Akapitzlist"/>
              <w:numPr>
                <w:ilvl w:val="0"/>
                <w:numId w:val="46"/>
              </w:numPr>
              <w:autoSpaceDE w:val="0"/>
              <w:autoSpaceDN w:val="0"/>
              <w:adjustRightInd w:val="0"/>
              <w:spacing w:line="276" w:lineRule="auto"/>
              <w:ind w:left="0" w:firstLine="0"/>
              <w:jc w:val="both"/>
              <w:rPr>
                <w:rFonts w:ascii="Arial" w:hAnsi="Arial" w:cs="Arial"/>
                <w:sz w:val="22"/>
                <w:szCs w:val="22"/>
              </w:rPr>
            </w:pPr>
            <w:r w:rsidRPr="002D035E">
              <w:rPr>
                <w:rFonts w:ascii="Arial" w:hAnsi="Arial" w:cs="Arial"/>
                <w:sz w:val="22"/>
                <w:szCs w:val="22"/>
              </w:rPr>
              <w:t>okresowe pomiary emisji do powietrza.</w:t>
            </w:r>
          </w:p>
          <w:p w14:paraId="686ACB99" w14:textId="77777777" w:rsidR="00CB1D39" w:rsidRPr="002D035E" w:rsidRDefault="00CB1D39">
            <w:pPr>
              <w:pStyle w:val="Akapitzlist"/>
              <w:numPr>
                <w:ilvl w:val="0"/>
                <w:numId w:val="46"/>
              </w:numPr>
              <w:autoSpaceDE w:val="0"/>
              <w:autoSpaceDN w:val="0"/>
              <w:adjustRightInd w:val="0"/>
              <w:spacing w:line="276" w:lineRule="auto"/>
              <w:ind w:left="0" w:firstLine="0"/>
              <w:jc w:val="both"/>
              <w:rPr>
                <w:rFonts w:ascii="Arial" w:hAnsi="Arial" w:cs="Arial"/>
                <w:color w:val="000000"/>
                <w:sz w:val="22"/>
                <w:szCs w:val="22"/>
              </w:rPr>
            </w:pPr>
            <w:r w:rsidRPr="002D035E">
              <w:rPr>
                <w:rFonts w:ascii="Arial" w:hAnsi="Arial" w:cs="Arial"/>
                <w:sz w:val="22"/>
                <w:szCs w:val="22"/>
              </w:rPr>
              <w:t xml:space="preserve">stały monitoring ścieków w zakresie pH, potencjału redox i zawartości cyjanków (w zakresie cyjanków – analiza każdorazowo przed zrzutem na zbiornik buforowy nr 30, w zakresie pH i potencjału redox – pomiar ciągły) oraz okresowy w zakresie stężeń metali i zawiesiny. Wykonano sieć monitoringową wód podziemnych wokół galwanizerni składającą się z trzech otworów piezometrycznych. Monitoring wód podziemnych prowadzony jest regularnie – 4 razy do roku. </w:t>
            </w:r>
          </w:p>
        </w:tc>
      </w:tr>
      <w:tr w:rsidR="00CB1D39" w:rsidRPr="009A0B91" w14:paraId="5CCF6AC9" w14:textId="77777777">
        <w:tc>
          <w:tcPr>
            <w:tcW w:w="3974" w:type="dxa"/>
            <w:tcBorders>
              <w:top w:val="single" w:sz="8" w:space="0" w:color="auto"/>
              <w:left w:val="single" w:sz="8" w:space="0" w:color="auto"/>
              <w:bottom w:val="single" w:sz="8" w:space="0" w:color="auto"/>
              <w:right w:val="single" w:sz="8" w:space="0" w:color="auto"/>
            </w:tcBorders>
            <w:vAlign w:val="center"/>
          </w:tcPr>
          <w:p w14:paraId="13BFBC79" w14:textId="77777777" w:rsidR="00CB1D39" w:rsidRPr="002D035E" w:rsidRDefault="00CB1D39">
            <w:pPr>
              <w:autoSpaceDE w:val="0"/>
              <w:autoSpaceDN w:val="0"/>
              <w:adjustRightInd w:val="0"/>
              <w:spacing w:line="276" w:lineRule="auto"/>
              <w:ind w:left="19" w:hanging="19"/>
              <w:rPr>
                <w:rFonts w:ascii="Arial" w:hAnsi="Arial" w:cs="Arial"/>
                <w:color w:val="000000"/>
                <w:sz w:val="22"/>
                <w:szCs w:val="22"/>
              </w:rPr>
            </w:pPr>
            <w:r w:rsidRPr="002D035E">
              <w:rPr>
                <w:rFonts w:ascii="Arial" w:hAnsi="Arial" w:cs="Arial"/>
                <w:color w:val="000000"/>
                <w:sz w:val="22"/>
                <w:szCs w:val="22"/>
              </w:rPr>
              <w:t>Zachowanie obwiązujących norm hałasu w otoczeniu obiektu galwanizerni.</w:t>
            </w:r>
          </w:p>
        </w:tc>
        <w:tc>
          <w:tcPr>
            <w:tcW w:w="5098" w:type="dxa"/>
            <w:tcBorders>
              <w:top w:val="single" w:sz="8" w:space="0" w:color="auto"/>
              <w:left w:val="single" w:sz="8" w:space="0" w:color="auto"/>
              <w:bottom w:val="single" w:sz="8" w:space="0" w:color="auto"/>
              <w:right w:val="single" w:sz="8" w:space="0" w:color="auto"/>
            </w:tcBorders>
          </w:tcPr>
          <w:p w14:paraId="3DAE2508" w14:textId="77777777" w:rsidR="00CB1D39" w:rsidRPr="002D035E" w:rsidRDefault="00CB1D39">
            <w:pPr>
              <w:autoSpaceDE w:val="0"/>
              <w:autoSpaceDN w:val="0"/>
              <w:adjustRightInd w:val="0"/>
              <w:spacing w:line="276" w:lineRule="auto"/>
              <w:ind w:left="29" w:hanging="29"/>
              <w:rPr>
                <w:rFonts w:ascii="Arial" w:hAnsi="Arial" w:cs="Arial"/>
                <w:color w:val="000000"/>
                <w:sz w:val="22"/>
                <w:szCs w:val="22"/>
              </w:rPr>
            </w:pPr>
            <w:r w:rsidRPr="002D035E">
              <w:rPr>
                <w:rFonts w:ascii="Arial" w:hAnsi="Arial" w:cs="Arial"/>
                <w:color w:val="000000"/>
                <w:sz w:val="22"/>
                <w:szCs w:val="22"/>
              </w:rPr>
              <w:t>Wyniki pomiarów i symulacji komputerowych nie wykazują przekroczeń dopuszczalnych poziomów hałasu na terenach chronionych akustycznie w otoczeniu instalacji galwanizerni Z.M. DEZAMET Spółka Akcyjna w Nowej Dębie.</w:t>
            </w:r>
          </w:p>
        </w:tc>
      </w:tr>
      <w:tr w:rsidR="00CB1D39" w:rsidRPr="009A0B91" w14:paraId="757EA47F" w14:textId="77777777">
        <w:trPr>
          <w:trHeight w:val="454"/>
        </w:trPr>
        <w:tc>
          <w:tcPr>
            <w:tcW w:w="9072" w:type="dxa"/>
            <w:gridSpan w:val="2"/>
            <w:tcBorders>
              <w:top w:val="single" w:sz="8" w:space="0" w:color="auto"/>
              <w:left w:val="single" w:sz="8" w:space="0" w:color="auto"/>
              <w:bottom w:val="single" w:sz="8" w:space="0" w:color="auto"/>
              <w:right w:val="single" w:sz="8" w:space="0" w:color="auto"/>
            </w:tcBorders>
            <w:vAlign w:val="center"/>
          </w:tcPr>
          <w:p w14:paraId="1C409AC8" w14:textId="77777777" w:rsidR="00CB1D39" w:rsidRPr="002D035E" w:rsidRDefault="00CB1D39">
            <w:pPr>
              <w:autoSpaceDE w:val="0"/>
              <w:autoSpaceDN w:val="0"/>
              <w:adjustRightInd w:val="0"/>
              <w:spacing w:line="276" w:lineRule="auto"/>
              <w:ind w:left="29" w:hanging="29"/>
              <w:rPr>
                <w:rFonts w:ascii="Arial" w:hAnsi="Arial" w:cs="Arial"/>
                <w:color w:val="000000"/>
                <w:sz w:val="22"/>
                <w:szCs w:val="22"/>
              </w:rPr>
            </w:pPr>
            <w:r w:rsidRPr="002D035E">
              <w:rPr>
                <w:rFonts w:ascii="Arial" w:hAnsi="Arial" w:cs="Arial"/>
                <w:b/>
                <w:bCs/>
                <w:color w:val="000000"/>
                <w:sz w:val="22"/>
                <w:szCs w:val="22"/>
              </w:rPr>
              <w:t xml:space="preserve">H) ZAKRES </w:t>
            </w:r>
            <w:r w:rsidRPr="002D035E">
              <w:rPr>
                <w:rFonts w:ascii="Arial" w:hAnsi="Arial" w:cs="Arial"/>
                <w:color w:val="000000"/>
                <w:sz w:val="22"/>
                <w:szCs w:val="22"/>
              </w:rPr>
              <w:t xml:space="preserve"> </w:t>
            </w:r>
            <w:r w:rsidRPr="002D035E">
              <w:rPr>
                <w:rFonts w:ascii="Arial" w:hAnsi="Arial" w:cs="Arial"/>
                <w:b/>
                <w:bCs/>
                <w:color w:val="000000"/>
                <w:sz w:val="22"/>
                <w:szCs w:val="22"/>
              </w:rPr>
              <w:t>METODY MONITORINGU ŚRODOWISKOWEGO</w:t>
            </w:r>
          </w:p>
        </w:tc>
      </w:tr>
      <w:tr w:rsidR="00CB1D39" w:rsidRPr="009A0B91" w14:paraId="4A11D9BB" w14:textId="77777777">
        <w:tc>
          <w:tcPr>
            <w:tcW w:w="3974" w:type="dxa"/>
            <w:tcBorders>
              <w:top w:val="single" w:sz="8" w:space="0" w:color="auto"/>
              <w:left w:val="single" w:sz="8" w:space="0" w:color="auto"/>
              <w:bottom w:val="single" w:sz="8" w:space="0" w:color="auto"/>
              <w:right w:val="single" w:sz="8" w:space="0" w:color="auto"/>
            </w:tcBorders>
            <w:vAlign w:val="center"/>
          </w:tcPr>
          <w:p w14:paraId="1679A509"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Dyrektywa IPPC definiuje dwa podstawowe cele prowadzenia monitoringu:</w:t>
            </w:r>
          </w:p>
          <w:p w14:paraId="53BCF859"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ocena zgodności z przepisami i decyzjami administracyjnymi,</w:t>
            </w:r>
          </w:p>
          <w:p w14:paraId="13906360"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raportowanie emisji przemysłowych. W praktyce dane z monitoringu mogą być wykorzystywane do wielu innych celów - uzyskuje się wówczas efektywność ekonomiczną w relacji nakłady - uzyskane wyniki.</w:t>
            </w:r>
          </w:p>
        </w:tc>
        <w:tc>
          <w:tcPr>
            <w:tcW w:w="5098" w:type="dxa"/>
            <w:tcBorders>
              <w:top w:val="single" w:sz="8" w:space="0" w:color="auto"/>
              <w:left w:val="single" w:sz="8" w:space="0" w:color="auto"/>
              <w:bottom w:val="single" w:sz="8" w:space="0" w:color="auto"/>
              <w:right w:val="single" w:sz="8" w:space="0" w:color="auto"/>
            </w:tcBorders>
            <w:vAlign w:val="center"/>
          </w:tcPr>
          <w:p w14:paraId="254102B6" w14:textId="77777777" w:rsidR="00CB1D39" w:rsidRPr="002D035E" w:rsidRDefault="00CB1D39">
            <w:pPr>
              <w:autoSpaceDE w:val="0"/>
              <w:autoSpaceDN w:val="0"/>
              <w:adjustRightInd w:val="0"/>
              <w:spacing w:line="276" w:lineRule="auto"/>
              <w:ind w:left="19" w:hanging="19"/>
              <w:rPr>
                <w:rFonts w:ascii="Arial" w:hAnsi="Arial" w:cs="Arial"/>
                <w:color w:val="000000"/>
                <w:sz w:val="22"/>
                <w:szCs w:val="22"/>
              </w:rPr>
            </w:pPr>
            <w:r w:rsidRPr="002D035E">
              <w:rPr>
                <w:rFonts w:ascii="Arial" w:hAnsi="Arial" w:cs="Arial"/>
                <w:color w:val="000000"/>
                <w:sz w:val="22"/>
                <w:szCs w:val="22"/>
              </w:rPr>
              <w:t>W Zakładzie ma miejsce wielokierunkowe wykorzystywanie wyników monitoringu: oprócz oceny zgodności z przepisami, dane pomiarowe są stosowane do obliczania opłat za korzystanie ze środowiska. Wyniki monitoringu mogą również stanowić przesłankę do wprowadzania zmian technologicznych lub technicznych oraz impuls do podejmowania działań modernizacyjno-inwestycyjnych.</w:t>
            </w:r>
          </w:p>
        </w:tc>
      </w:tr>
      <w:tr w:rsidR="00CB1D39" w:rsidRPr="009A0B91" w14:paraId="51D7F4C7" w14:textId="77777777">
        <w:tc>
          <w:tcPr>
            <w:tcW w:w="3974" w:type="dxa"/>
            <w:tcBorders>
              <w:top w:val="single" w:sz="8" w:space="0" w:color="auto"/>
              <w:left w:val="single" w:sz="8" w:space="0" w:color="auto"/>
              <w:bottom w:val="single" w:sz="8" w:space="0" w:color="auto"/>
              <w:right w:val="single" w:sz="8" w:space="0" w:color="auto"/>
            </w:tcBorders>
            <w:vAlign w:val="center"/>
          </w:tcPr>
          <w:p w14:paraId="29DABE11"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lastRenderedPageBreak/>
              <w:t>Odpowiedzialność za prowadzenie monitoringu spoczywa na operatorze instalacji.</w:t>
            </w:r>
          </w:p>
        </w:tc>
        <w:tc>
          <w:tcPr>
            <w:tcW w:w="5098" w:type="dxa"/>
            <w:tcBorders>
              <w:top w:val="single" w:sz="8" w:space="0" w:color="auto"/>
              <w:left w:val="single" w:sz="8" w:space="0" w:color="auto"/>
              <w:bottom w:val="single" w:sz="8" w:space="0" w:color="auto"/>
              <w:right w:val="single" w:sz="8" w:space="0" w:color="auto"/>
            </w:tcBorders>
            <w:vAlign w:val="center"/>
          </w:tcPr>
          <w:p w14:paraId="47BA5191" w14:textId="77777777" w:rsidR="00CB1D39" w:rsidRPr="002D035E" w:rsidRDefault="00CB1D39">
            <w:pPr>
              <w:autoSpaceDE w:val="0"/>
              <w:autoSpaceDN w:val="0"/>
              <w:adjustRightInd w:val="0"/>
              <w:spacing w:line="276" w:lineRule="auto"/>
              <w:ind w:right="432"/>
              <w:rPr>
                <w:rFonts w:ascii="Arial" w:hAnsi="Arial" w:cs="Arial"/>
                <w:color w:val="000000"/>
                <w:sz w:val="22"/>
                <w:szCs w:val="22"/>
              </w:rPr>
            </w:pPr>
            <w:r w:rsidRPr="002D035E">
              <w:rPr>
                <w:rFonts w:ascii="Arial" w:hAnsi="Arial" w:cs="Arial"/>
                <w:color w:val="000000"/>
                <w:sz w:val="22"/>
                <w:szCs w:val="22"/>
              </w:rPr>
              <w:t>Pomiary środowiskowe są prowadzone na zlecenie Spółki przez wyspecjalizowane jednostki, laboratoria badawcze posiadające odpowiednie zezwolenia, akredytacje.</w:t>
            </w:r>
          </w:p>
        </w:tc>
      </w:tr>
      <w:tr w:rsidR="00CB1D39" w:rsidRPr="009A0B91" w14:paraId="34FD9E33" w14:textId="77777777">
        <w:tc>
          <w:tcPr>
            <w:tcW w:w="3974" w:type="dxa"/>
            <w:tcBorders>
              <w:top w:val="single" w:sz="8" w:space="0" w:color="auto"/>
              <w:left w:val="single" w:sz="8" w:space="0" w:color="auto"/>
              <w:bottom w:val="single" w:sz="8" w:space="0" w:color="auto"/>
              <w:right w:val="single" w:sz="8" w:space="0" w:color="auto"/>
            </w:tcBorders>
            <w:vAlign w:val="center"/>
          </w:tcPr>
          <w:p w14:paraId="64D64C9C"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Wybór monitorowanych parametrów powinien być adekwatny do stwarzanych zagrożeń środowiskowych.</w:t>
            </w:r>
          </w:p>
        </w:tc>
        <w:tc>
          <w:tcPr>
            <w:tcW w:w="5098" w:type="dxa"/>
            <w:tcBorders>
              <w:top w:val="single" w:sz="8" w:space="0" w:color="auto"/>
              <w:left w:val="single" w:sz="8" w:space="0" w:color="auto"/>
              <w:bottom w:val="single" w:sz="8" w:space="0" w:color="auto"/>
              <w:right w:val="single" w:sz="8" w:space="0" w:color="auto"/>
            </w:tcBorders>
            <w:vAlign w:val="center"/>
          </w:tcPr>
          <w:p w14:paraId="0C45E01B" w14:textId="77777777" w:rsidR="00CB1D39" w:rsidRPr="002D035E" w:rsidRDefault="00CB1D39">
            <w:pPr>
              <w:autoSpaceDE w:val="0"/>
              <w:autoSpaceDN w:val="0"/>
              <w:adjustRightInd w:val="0"/>
              <w:spacing w:line="276" w:lineRule="auto"/>
              <w:ind w:left="10" w:right="38" w:hanging="10"/>
              <w:rPr>
                <w:rFonts w:ascii="Arial" w:hAnsi="Arial" w:cs="Arial"/>
                <w:color w:val="000000"/>
                <w:sz w:val="22"/>
                <w:szCs w:val="22"/>
              </w:rPr>
            </w:pPr>
            <w:r w:rsidRPr="002D035E">
              <w:rPr>
                <w:rFonts w:ascii="Arial" w:hAnsi="Arial" w:cs="Arial"/>
                <w:color w:val="000000"/>
                <w:sz w:val="22"/>
                <w:szCs w:val="22"/>
              </w:rPr>
              <w:t>Wyboru parametrów, które podlegają monitorowaniu dokonano ponadto w odniesieniu do wymogów obowiązującego prawa, w tym rozporządzenia Ministra Środowiska z dnia 30 października 2014 r. w sprawie wymagań w zakresie prowadzenia pomiarów wielkości emisji oraz pomiarów ilości pobieranej wody (Dz. U. z 2014 r. poz. 1800).</w:t>
            </w:r>
          </w:p>
          <w:p w14:paraId="6FB320B5" w14:textId="77777777" w:rsidR="00CB1D39" w:rsidRPr="002D035E" w:rsidRDefault="00CB1D39">
            <w:pPr>
              <w:autoSpaceDE w:val="0"/>
              <w:autoSpaceDN w:val="0"/>
              <w:adjustRightInd w:val="0"/>
              <w:spacing w:line="276" w:lineRule="auto"/>
              <w:ind w:left="10" w:right="38" w:hanging="10"/>
              <w:rPr>
                <w:rFonts w:ascii="Arial" w:hAnsi="Arial" w:cs="Arial"/>
                <w:color w:val="000000"/>
                <w:sz w:val="22"/>
                <w:szCs w:val="22"/>
              </w:rPr>
            </w:pPr>
            <w:r w:rsidRPr="002D035E">
              <w:rPr>
                <w:rFonts w:ascii="Arial" w:hAnsi="Arial" w:cs="Arial"/>
                <w:color w:val="000000"/>
                <w:sz w:val="22"/>
                <w:szCs w:val="22"/>
              </w:rPr>
              <w:t>Monitoringowi podlega:</w:t>
            </w:r>
          </w:p>
          <w:p w14:paraId="45FAA2BC" w14:textId="77777777" w:rsidR="00CB1D39" w:rsidRPr="002D035E" w:rsidRDefault="00CB1D39">
            <w:pPr>
              <w:tabs>
                <w:tab w:val="left" w:pos="250"/>
              </w:tabs>
              <w:autoSpaceDE w:val="0"/>
              <w:autoSpaceDN w:val="0"/>
              <w:adjustRightInd w:val="0"/>
              <w:spacing w:line="276" w:lineRule="auto"/>
              <w:ind w:right="38"/>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emisja zanieczyszczeń do powietrza -monitorowana jest w drodze okresowych pomiarów na emitorach emisji zorganizowanej oraz na podstawie ustalonych wskaźników emisji odniesionych do wielkości produkcji (w tym na potrzeby ustalenia wysokości opłat za korzystanie ze środowiska),</w:t>
            </w:r>
          </w:p>
          <w:p w14:paraId="3B41DE30" w14:textId="77777777" w:rsidR="00CB1D39" w:rsidRPr="002D035E" w:rsidRDefault="00CB1D39">
            <w:pPr>
              <w:tabs>
                <w:tab w:val="left" w:pos="250"/>
              </w:tabs>
              <w:autoSpaceDE w:val="0"/>
              <w:autoSpaceDN w:val="0"/>
              <w:adjustRightInd w:val="0"/>
              <w:spacing w:line="276" w:lineRule="auto"/>
              <w:ind w:right="38" w:firstLine="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jakość ścieków odprowadzanych jest zgodna z określonymi wartościami w pozwoleniu wodnoprawnym,</w:t>
            </w:r>
          </w:p>
          <w:p w14:paraId="68F5B3BF"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poziom hałasu - monitorowany raz na 2 lata,</w:t>
            </w:r>
          </w:p>
        </w:tc>
      </w:tr>
      <w:tr w:rsidR="00CB1D39" w:rsidRPr="009A0B91" w14:paraId="7C777F5D" w14:textId="77777777">
        <w:tc>
          <w:tcPr>
            <w:tcW w:w="3974" w:type="dxa"/>
            <w:tcBorders>
              <w:top w:val="single" w:sz="8" w:space="0" w:color="auto"/>
              <w:left w:val="single" w:sz="8" w:space="0" w:color="auto"/>
              <w:bottom w:val="single" w:sz="8" w:space="0" w:color="auto"/>
              <w:right w:val="single" w:sz="8" w:space="0" w:color="auto"/>
            </w:tcBorders>
            <w:vAlign w:val="center"/>
          </w:tcPr>
          <w:p w14:paraId="00AACF04" w14:textId="77777777" w:rsidR="00CB1D39" w:rsidRPr="002D035E" w:rsidRDefault="00CB1D39">
            <w:pPr>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t>Wyniki monitoringu Jednostki miar stosowane do wyrażania monitorowanych emisji powinny być w pełni zgodne z jednostkami, w jakich wyrażane są graniczne wielkości emisji (np. mg/m</w:t>
            </w:r>
            <w:r w:rsidRPr="002D035E">
              <w:rPr>
                <w:rFonts w:ascii="Arial" w:hAnsi="Arial" w:cs="Arial"/>
                <w:color w:val="000000"/>
                <w:sz w:val="22"/>
                <w:szCs w:val="22"/>
                <w:vertAlign w:val="superscript"/>
              </w:rPr>
              <w:t>3</w:t>
            </w:r>
            <w:r w:rsidRPr="002D035E">
              <w:rPr>
                <w:rFonts w:ascii="Arial" w:hAnsi="Arial" w:cs="Arial"/>
                <w:color w:val="000000"/>
                <w:sz w:val="22"/>
                <w:szCs w:val="22"/>
              </w:rPr>
              <w:t>, kg/h).</w:t>
            </w:r>
          </w:p>
        </w:tc>
        <w:tc>
          <w:tcPr>
            <w:tcW w:w="5098" w:type="dxa"/>
            <w:tcBorders>
              <w:top w:val="single" w:sz="8" w:space="0" w:color="auto"/>
              <w:left w:val="single" w:sz="8" w:space="0" w:color="auto"/>
              <w:bottom w:val="single" w:sz="8" w:space="0" w:color="auto"/>
              <w:right w:val="single" w:sz="8" w:space="0" w:color="auto"/>
            </w:tcBorders>
            <w:vAlign w:val="center"/>
          </w:tcPr>
          <w:p w14:paraId="33D480AE"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W sprawozdaniach z pomiarów emisji stosowane są jednostki w jakich wyrażane są graniczne wielkości emisji:</w:t>
            </w:r>
          </w:p>
          <w:p w14:paraId="7A595DD6" w14:textId="77777777" w:rsidR="00CB1D39" w:rsidRPr="002D035E" w:rsidRDefault="00CB1D39">
            <w:pPr>
              <w:tabs>
                <w:tab w:val="left" w:pos="259"/>
              </w:tabs>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emisja zanieczyszczeń do powietrza: mg/m</w:t>
            </w:r>
            <w:r w:rsidRPr="002D035E">
              <w:rPr>
                <w:rFonts w:ascii="Arial" w:hAnsi="Arial" w:cs="Arial"/>
                <w:color w:val="000000"/>
                <w:sz w:val="22"/>
                <w:szCs w:val="22"/>
                <w:vertAlign w:val="superscript"/>
              </w:rPr>
              <w:t>3</w:t>
            </w:r>
            <w:r w:rsidRPr="002D035E">
              <w:rPr>
                <w:rFonts w:ascii="Arial" w:hAnsi="Arial" w:cs="Arial"/>
                <w:color w:val="000000"/>
                <w:sz w:val="22"/>
                <w:szCs w:val="22"/>
              </w:rPr>
              <w:t>, kg/h,</w:t>
            </w:r>
          </w:p>
          <w:p w14:paraId="5171E326"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emisja hałasu: dB(A),</w:t>
            </w:r>
          </w:p>
          <w:p w14:paraId="1924098A"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pobór wody oraz emisja ścieków: m</w:t>
            </w:r>
            <w:r w:rsidRPr="002D035E">
              <w:rPr>
                <w:rFonts w:ascii="Arial" w:hAnsi="Arial" w:cs="Arial"/>
                <w:color w:val="000000"/>
                <w:sz w:val="22"/>
                <w:szCs w:val="22"/>
                <w:vertAlign w:val="superscript"/>
              </w:rPr>
              <w:t>3</w:t>
            </w:r>
            <w:r w:rsidRPr="002D035E">
              <w:rPr>
                <w:rFonts w:ascii="Arial" w:hAnsi="Arial" w:cs="Arial"/>
                <w:color w:val="000000"/>
                <w:sz w:val="22"/>
                <w:szCs w:val="22"/>
              </w:rPr>
              <w:t>/d,</w:t>
            </w:r>
          </w:p>
          <w:p w14:paraId="168EB9B8"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skład ścieków: mg/l.</w:t>
            </w:r>
          </w:p>
        </w:tc>
      </w:tr>
      <w:tr w:rsidR="00CB1D39" w:rsidRPr="009A0B91" w14:paraId="6F387BCC" w14:textId="77777777">
        <w:tc>
          <w:tcPr>
            <w:tcW w:w="3974" w:type="dxa"/>
            <w:tcBorders>
              <w:top w:val="single" w:sz="8" w:space="0" w:color="auto"/>
              <w:left w:val="single" w:sz="8" w:space="0" w:color="auto"/>
              <w:bottom w:val="single" w:sz="8" w:space="0" w:color="auto"/>
              <w:right w:val="single" w:sz="8" w:space="0" w:color="auto"/>
            </w:tcBorders>
            <w:vAlign w:val="center"/>
          </w:tcPr>
          <w:p w14:paraId="0F5E037B"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Czasy uśredniania i częstotliwości</w:t>
            </w:r>
          </w:p>
          <w:p w14:paraId="24B8405B"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wykonywania pomiarów</w:t>
            </w:r>
          </w:p>
          <w:p w14:paraId="4B899F27"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Zalecana częstotliwość oraz zalecany</w:t>
            </w:r>
          </w:p>
          <w:p w14:paraId="79AB6891"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czas uśredniania dla pomiarów zależą</w:t>
            </w:r>
          </w:p>
          <w:p w14:paraId="3FD774DE"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od typu procesu i zmian wielkości</w:t>
            </w:r>
          </w:p>
          <w:p w14:paraId="47AB3B98"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emisji w czasie {szybkozmienne,</w:t>
            </w:r>
          </w:p>
          <w:p w14:paraId="0F1A12FC"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wolnozmienne).</w:t>
            </w:r>
          </w:p>
          <w:p w14:paraId="7656FC13" w14:textId="77777777" w:rsidR="00CB1D39" w:rsidRPr="002D035E" w:rsidRDefault="00CB1D39">
            <w:pPr>
              <w:autoSpaceDE w:val="0"/>
              <w:autoSpaceDN w:val="0"/>
              <w:adjustRightInd w:val="0"/>
              <w:spacing w:line="276" w:lineRule="auto"/>
              <w:ind w:left="19" w:hanging="19"/>
              <w:rPr>
                <w:rFonts w:ascii="Arial" w:hAnsi="Arial" w:cs="Arial"/>
                <w:color w:val="000000"/>
                <w:sz w:val="22"/>
                <w:szCs w:val="22"/>
              </w:rPr>
            </w:pPr>
            <w:r w:rsidRPr="002D035E">
              <w:rPr>
                <w:rFonts w:ascii="Arial" w:hAnsi="Arial" w:cs="Arial"/>
                <w:color w:val="000000"/>
                <w:sz w:val="22"/>
                <w:szCs w:val="22"/>
              </w:rPr>
              <w:t>W przypadku wymagań pomiarowych zawartych w przepisach prawnych parametry te są ściśle zdefiniowane. W pozostałych przypadkach, należy kierować się zasadą reprezentatywności pomiaru.</w:t>
            </w:r>
          </w:p>
        </w:tc>
        <w:tc>
          <w:tcPr>
            <w:tcW w:w="5098" w:type="dxa"/>
            <w:tcBorders>
              <w:top w:val="single" w:sz="8" w:space="0" w:color="auto"/>
              <w:left w:val="single" w:sz="8" w:space="0" w:color="auto"/>
              <w:bottom w:val="single" w:sz="8" w:space="0" w:color="auto"/>
              <w:right w:val="single" w:sz="8" w:space="0" w:color="auto"/>
            </w:tcBorders>
            <w:vAlign w:val="center"/>
          </w:tcPr>
          <w:p w14:paraId="02115D64" w14:textId="77777777" w:rsidR="00CB1D39" w:rsidRPr="002D035E" w:rsidRDefault="00CB1D39">
            <w:pPr>
              <w:autoSpaceDE w:val="0"/>
              <w:autoSpaceDN w:val="0"/>
              <w:adjustRightInd w:val="0"/>
              <w:spacing w:line="276" w:lineRule="auto"/>
              <w:ind w:left="19" w:hanging="19"/>
              <w:rPr>
                <w:rFonts w:ascii="Arial" w:hAnsi="Arial" w:cs="Arial"/>
                <w:color w:val="000000"/>
                <w:sz w:val="22"/>
                <w:szCs w:val="22"/>
              </w:rPr>
            </w:pPr>
            <w:r w:rsidRPr="002D035E">
              <w:rPr>
                <w:rFonts w:ascii="Arial" w:hAnsi="Arial" w:cs="Arial"/>
                <w:color w:val="000000"/>
                <w:sz w:val="22"/>
                <w:szCs w:val="22"/>
              </w:rPr>
              <w:t>Czas uśredniania oraz częstotliwość wykonywania pomiarów wynika z metodyk referencyjnych określonych przez przepisy prawa.</w:t>
            </w:r>
          </w:p>
        </w:tc>
      </w:tr>
      <w:tr w:rsidR="00CB1D39" w:rsidRPr="009A0B91" w14:paraId="2CA2DDF7" w14:textId="77777777">
        <w:tc>
          <w:tcPr>
            <w:tcW w:w="3974" w:type="dxa"/>
            <w:tcBorders>
              <w:top w:val="single" w:sz="8" w:space="0" w:color="auto"/>
              <w:left w:val="single" w:sz="8" w:space="0" w:color="auto"/>
              <w:bottom w:val="single" w:sz="8" w:space="0" w:color="auto"/>
              <w:right w:val="single" w:sz="8" w:space="0" w:color="auto"/>
            </w:tcBorders>
            <w:vAlign w:val="center"/>
          </w:tcPr>
          <w:p w14:paraId="64F24356"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Błędy Pomiarowe.</w:t>
            </w:r>
          </w:p>
          <w:p w14:paraId="3D0E1F52"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lastRenderedPageBreak/>
              <w:t>W przypadkach, gdy monitoring jest stosowany do oceny zgodności z przepisami, szczególnie istotna jest kwestią oszacowania błędów występujących w całym procesie pomiarowym (pobór i transport próbki, przygotowanie próbki, analityka). Analiza błędów pomiarowych powinna towarzyszyć raportowanym wynikom pomiarów.</w:t>
            </w:r>
          </w:p>
        </w:tc>
        <w:tc>
          <w:tcPr>
            <w:tcW w:w="5098" w:type="dxa"/>
            <w:tcBorders>
              <w:top w:val="single" w:sz="8" w:space="0" w:color="auto"/>
              <w:left w:val="single" w:sz="8" w:space="0" w:color="auto"/>
              <w:bottom w:val="single" w:sz="8" w:space="0" w:color="auto"/>
              <w:right w:val="single" w:sz="8" w:space="0" w:color="auto"/>
            </w:tcBorders>
            <w:vAlign w:val="center"/>
          </w:tcPr>
          <w:p w14:paraId="61D467E6" w14:textId="77777777" w:rsidR="00CB1D39" w:rsidRPr="002D035E" w:rsidRDefault="00CB1D39">
            <w:pPr>
              <w:autoSpaceDE w:val="0"/>
              <w:autoSpaceDN w:val="0"/>
              <w:adjustRightInd w:val="0"/>
              <w:spacing w:line="276" w:lineRule="auto"/>
              <w:ind w:right="67"/>
              <w:rPr>
                <w:rFonts w:ascii="Arial" w:hAnsi="Arial" w:cs="Arial"/>
                <w:color w:val="000000"/>
                <w:sz w:val="22"/>
                <w:szCs w:val="22"/>
              </w:rPr>
            </w:pPr>
            <w:r w:rsidRPr="002D035E">
              <w:rPr>
                <w:rFonts w:ascii="Arial" w:hAnsi="Arial" w:cs="Arial"/>
                <w:color w:val="000000"/>
                <w:sz w:val="22"/>
                <w:szCs w:val="22"/>
              </w:rPr>
              <w:lastRenderedPageBreak/>
              <w:t xml:space="preserve">Pomiary prowadzone przez wyspecjalizowane jednostki uwzględniają oszacowanie błędów </w:t>
            </w:r>
            <w:r w:rsidRPr="002D035E">
              <w:rPr>
                <w:rFonts w:ascii="Arial" w:hAnsi="Arial" w:cs="Arial"/>
                <w:color w:val="000000"/>
                <w:sz w:val="22"/>
                <w:szCs w:val="22"/>
              </w:rPr>
              <w:lastRenderedPageBreak/>
              <w:t>pomiarowych, zgodnie z odpowiednimi przepisami prawnymi, normami technicznymi i metodykami referencyjnymi. Zgodnie z wymogiem art. 147a ustawy Prawo ochrony środowiska, badania zlecane są podmiotom posiadającym akredytację w zakresie prowadzonych analiz.</w:t>
            </w:r>
          </w:p>
        </w:tc>
      </w:tr>
      <w:tr w:rsidR="00CB1D39" w:rsidRPr="009A0B91" w14:paraId="3C0A9C76" w14:textId="77777777">
        <w:tc>
          <w:tcPr>
            <w:tcW w:w="3974" w:type="dxa"/>
            <w:tcBorders>
              <w:top w:val="single" w:sz="8" w:space="0" w:color="auto"/>
              <w:left w:val="single" w:sz="8" w:space="0" w:color="auto"/>
              <w:bottom w:val="single" w:sz="8" w:space="0" w:color="auto"/>
              <w:right w:val="single" w:sz="8" w:space="0" w:color="auto"/>
            </w:tcBorders>
            <w:vAlign w:val="center"/>
          </w:tcPr>
          <w:p w14:paraId="7F2A066C"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lastRenderedPageBreak/>
              <w:t>Zakres monitoringu w Pozwoleniu.</w:t>
            </w:r>
          </w:p>
          <w:p w14:paraId="0A455832"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Obecnie jako dobrą praktykę przyjmuje się uwzględnianie następujących charakterystyk:</w:t>
            </w:r>
          </w:p>
          <w:p w14:paraId="21552C7D"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status prawny dla danego pomiaru (czy jest wymagany przepisami prawnymi),</w:t>
            </w:r>
          </w:p>
          <w:p w14:paraId="5B988556"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substancja lub parametr mierzony,</w:t>
            </w:r>
          </w:p>
          <w:p w14:paraId="05400A7D"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 miejsce analizy,</w:t>
            </w:r>
          </w:p>
          <w:p w14:paraId="04DF1383"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charakterystyka czasowa (czas uśredniania, częstotliwość),</w:t>
            </w:r>
          </w:p>
          <w:p w14:paraId="7CFC419B"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dopasowanie metod pomiarowych do przedziału zmienności parametrów,</w:t>
            </w:r>
          </w:p>
          <w:p w14:paraId="746DE046" w14:textId="77777777" w:rsidR="00CB1D39" w:rsidRPr="002D035E" w:rsidRDefault="00CB1D39">
            <w:pPr>
              <w:tabs>
                <w:tab w:val="left" w:pos="250"/>
              </w:tabs>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dane techniczne metod pomiarowych,</w:t>
            </w:r>
          </w:p>
          <w:p w14:paraId="3641DF22" w14:textId="77777777" w:rsidR="00CB1D39" w:rsidRPr="002D035E" w:rsidRDefault="00CB1D39">
            <w:pPr>
              <w:tabs>
                <w:tab w:val="left" w:pos="250"/>
              </w:tabs>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warunki pracy instalacji, przy których prowadzony jest pomiar,</w:t>
            </w:r>
          </w:p>
          <w:p w14:paraId="1819DF04" w14:textId="77777777" w:rsidR="00CB1D39" w:rsidRPr="002D035E" w:rsidRDefault="00CB1D39">
            <w:pPr>
              <w:tabs>
                <w:tab w:val="left" w:pos="250"/>
              </w:tabs>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 xml:space="preserve">procedury określania zgodności </w:t>
            </w:r>
            <w:r w:rsidRPr="002D035E">
              <w:rPr>
                <w:rFonts w:ascii="Arial" w:hAnsi="Arial" w:cs="Arial"/>
                <w:color w:val="000000"/>
                <w:sz w:val="22"/>
                <w:szCs w:val="22"/>
              </w:rPr>
              <w:br/>
              <w:t>z przepisami prawa,</w:t>
            </w:r>
          </w:p>
          <w:p w14:paraId="338D50C1"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ocena i raportowanie emisji w warunkach odbiegających od normalnych.</w:t>
            </w:r>
          </w:p>
        </w:tc>
        <w:tc>
          <w:tcPr>
            <w:tcW w:w="5098" w:type="dxa"/>
            <w:tcBorders>
              <w:top w:val="single" w:sz="8" w:space="0" w:color="auto"/>
              <w:left w:val="single" w:sz="8" w:space="0" w:color="auto"/>
              <w:bottom w:val="single" w:sz="8" w:space="0" w:color="auto"/>
              <w:right w:val="single" w:sz="8" w:space="0" w:color="auto"/>
            </w:tcBorders>
            <w:vAlign w:val="center"/>
          </w:tcPr>
          <w:p w14:paraId="4F5FCDB6" w14:textId="77777777" w:rsidR="00CB1D39" w:rsidRPr="002D035E" w:rsidRDefault="00CB1D39">
            <w:pPr>
              <w:autoSpaceDE w:val="0"/>
              <w:autoSpaceDN w:val="0"/>
              <w:adjustRightInd w:val="0"/>
              <w:spacing w:line="276" w:lineRule="auto"/>
              <w:ind w:right="48"/>
              <w:rPr>
                <w:rFonts w:ascii="Arial" w:hAnsi="Arial" w:cs="Arial"/>
                <w:color w:val="000000"/>
                <w:sz w:val="22"/>
                <w:szCs w:val="22"/>
              </w:rPr>
            </w:pPr>
            <w:r w:rsidRPr="002D035E">
              <w:rPr>
                <w:rFonts w:ascii="Arial" w:hAnsi="Arial" w:cs="Arial"/>
                <w:color w:val="000000"/>
                <w:sz w:val="22"/>
                <w:szCs w:val="22"/>
              </w:rPr>
              <w:t>Częstotliwość wykonywania pomiarów, lokalizacja punktów pomiarowych, metodyki referencyjne oraz sposób prezentacji wyników zgodne są z:</w:t>
            </w:r>
          </w:p>
          <w:p w14:paraId="2963918A" w14:textId="77777777" w:rsidR="00CB1D39" w:rsidRPr="002D035E" w:rsidRDefault="00CB1D39">
            <w:pPr>
              <w:tabs>
                <w:tab w:val="left" w:pos="259"/>
              </w:tabs>
              <w:autoSpaceDE w:val="0"/>
              <w:autoSpaceDN w:val="0"/>
              <w:adjustRightInd w:val="0"/>
              <w:spacing w:line="276" w:lineRule="auto"/>
              <w:ind w:right="48"/>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 xml:space="preserve">rozporządzeniem Ministra Środowiska z dnia 30 października 2014 r. w sprawie wymagań </w:t>
            </w:r>
            <w:r w:rsidRPr="002D035E">
              <w:rPr>
                <w:rFonts w:ascii="Arial" w:hAnsi="Arial" w:cs="Arial"/>
                <w:color w:val="000000"/>
                <w:sz w:val="22"/>
                <w:szCs w:val="22"/>
              </w:rPr>
              <w:br/>
              <w:t>w zakresie prowadzenia pomiarów wielkości emisji oraz pomiarów ilości pobieranej wody (Dz. U. z 2014 r., poz. 1800).</w:t>
            </w:r>
          </w:p>
          <w:p w14:paraId="6BD32D7A" w14:textId="77777777" w:rsidR="00CB1D39" w:rsidRPr="002D035E" w:rsidRDefault="00CB1D39">
            <w:pPr>
              <w:tabs>
                <w:tab w:val="left" w:pos="259"/>
              </w:tabs>
              <w:autoSpaceDE w:val="0"/>
              <w:autoSpaceDN w:val="0"/>
              <w:adjustRightInd w:val="0"/>
              <w:spacing w:line="276" w:lineRule="auto"/>
              <w:ind w:right="48"/>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 xml:space="preserve"> </w:t>
            </w:r>
            <w:r w:rsidRPr="002D035E">
              <w:rPr>
                <w:rFonts w:ascii="Arial" w:hAnsi="Arial" w:cs="Arial"/>
                <w:sz w:val="22"/>
                <w:szCs w:val="22"/>
              </w:rPr>
              <w:t>Rozporządzeniem Ministra Klimatu i Środowiska z dnia 15 grudnia 2020 r. w sprawie rodzajów wyników pomiarów prowadzonych w związku z eksploatacją instalacji lub urządzenia i innych danych zbieranych w wyniku monitorowania procesów technologicznych oraz terminów i sposobów prezentacji (Dz.U. 2020 poz. 2405).</w:t>
            </w:r>
          </w:p>
          <w:p w14:paraId="1F849310"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stosownymi normami PN.</w:t>
            </w:r>
          </w:p>
        </w:tc>
      </w:tr>
      <w:tr w:rsidR="00CB1D39" w:rsidRPr="009A0B91" w14:paraId="794E39BF" w14:textId="77777777">
        <w:tc>
          <w:tcPr>
            <w:tcW w:w="3974" w:type="dxa"/>
            <w:tcBorders>
              <w:top w:val="single" w:sz="8" w:space="0" w:color="auto"/>
              <w:left w:val="single" w:sz="8" w:space="0" w:color="auto"/>
              <w:bottom w:val="single" w:sz="8" w:space="0" w:color="auto"/>
              <w:right w:val="single" w:sz="8" w:space="0" w:color="auto"/>
            </w:tcBorders>
            <w:vAlign w:val="center"/>
          </w:tcPr>
          <w:p w14:paraId="7E2137ED" w14:textId="77777777" w:rsidR="00CB1D39" w:rsidRPr="002D035E" w:rsidRDefault="00CB1D39">
            <w:pPr>
              <w:autoSpaceDE w:val="0"/>
              <w:autoSpaceDN w:val="0"/>
              <w:adjustRightInd w:val="0"/>
              <w:spacing w:line="276" w:lineRule="auto"/>
              <w:ind w:firstLine="29"/>
              <w:rPr>
                <w:rFonts w:ascii="Arial" w:hAnsi="Arial" w:cs="Arial"/>
                <w:color w:val="000000"/>
                <w:sz w:val="22"/>
                <w:szCs w:val="22"/>
              </w:rPr>
            </w:pPr>
            <w:r w:rsidRPr="002D035E">
              <w:rPr>
                <w:rFonts w:ascii="Arial" w:hAnsi="Arial" w:cs="Arial"/>
                <w:color w:val="000000"/>
                <w:sz w:val="22"/>
                <w:szCs w:val="22"/>
              </w:rPr>
              <w:t>Monitoring emisji - zakres i metody Monitoring emisji jest stosowany uniwersalnie dla zapewnienia zgodności z dopuszczalnymi wielkościami emisji, które nakłada pozwolenie. Sposób prowadzenia i częstotliwość pomiarów powinny być odniesione do rozmiarów i wielkości emisji, która jest weryfikowana , oraz do sposobu prowadzenia kontroli zastosowanego procesu technologicznego . Metody, które są przeważnie powszechnie stosowane to:</w:t>
            </w:r>
          </w:p>
          <w:p w14:paraId="5B6B6FDD"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lastRenderedPageBreak/>
              <w:t>-</w:t>
            </w:r>
            <w:r w:rsidRPr="002D035E">
              <w:rPr>
                <w:rFonts w:ascii="Arial" w:hAnsi="Arial" w:cs="Arial"/>
                <w:color w:val="000000"/>
                <w:sz w:val="22"/>
                <w:szCs w:val="22"/>
              </w:rPr>
              <w:tab/>
              <w:t>monitoring wydajności technik ograniczających emisję (np. spadek ciśnienia na filtrze workowym),</w:t>
            </w:r>
          </w:p>
          <w:p w14:paraId="43AF595C"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ciągły monitoring zanieczyszczeń,</w:t>
            </w:r>
          </w:p>
          <w:p w14:paraId="390403BA" w14:textId="77777777" w:rsidR="00CB1D39" w:rsidRPr="002D035E" w:rsidRDefault="00CB1D39">
            <w:pPr>
              <w:widowControl w:val="0"/>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okresowe pomiary zanieczyszczeń.</w:t>
            </w:r>
          </w:p>
        </w:tc>
        <w:tc>
          <w:tcPr>
            <w:tcW w:w="5098" w:type="dxa"/>
            <w:tcBorders>
              <w:top w:val="single" w:sz="8" w:space="0" w:color="auto"/>
              <w:left w:val="single" w:sz="8" w:space="0" w:color="auto"/>
              <w:bottom w:val="single" w:sz="8" w:space="0" w:color="auto"/>
              <w:right w:val="single" w:sz="8" w:space="0" w:color="auto"/>
            </w:tcBorders>
            <w:vAlign w:val="center"/>
          </w:tcPr>
          <w:p w14:paraId="6A0FC039" w14:textId="77777777" w:rsidR="00CB1D39" w:rsidRPr="002D035E" w:rsidRDefault="00CB1D39">
            <w:pPr>
              <w:autoSpaceDE w:val="0"/>
              <w:autoSpaceDN w:val="0"/>
              <w:adjustRightInd w:val="0"/>
              <w:spacing w:line="276" w:lineRule="auto"/>
              <w:ind w:firstLine="19"/>
              <w:rPr>
                <w:rFonts w:ascii="Arial" w:hAnsi="Arial" w:cs="Arial"/>
                <w:color w:val="000000"/>
                <w:sz w:val="22"/>
                <w:szCs w:val="22"/>
              </w:rPr>
            </w:pPr>
            <w:r w:rsidRPr="002D035E">
              <w:rPr>
                <w:rFonts w:ascii="Arial" w:hAnsi="Arial" w:cs="Arial"/>
                <w:color w:val="000000"/>
                <w:sz w:val="22"/>
                <w:szCs w:val="22"/>
              </w:rPr>
              <w:lastRenderedPageBreak/>
              <w:t>Spółka prowadzi okresowe pomiary substancji i energii wprowadzanych do środowiska (substancje pyłowo- gazowe, hałas, ścieki) – pomiary wykonywane są metodykami referencyjnymi przez akredytowane laboratoria.</w:t>
            </w:r>
          </w:p>
        </w:tc>
      </w:tr>
      <w:tr w:rsidR="00CB1D39" w:rsidRPr="00A41C97" w14:paraId="7D0AE156" w14:textId="77777777">
        <w:tc>
          <w:tcPr>
            <w:tcW w:w="3974" w:type="dxa"/>
            <w:tcBorders>
              <w:top w:val="single" w:sz="8" w:space="0" w:color="auto"/>
              <w:left w:val="single" w:sz="8" w:space="0" w:color="auto"/>
              <w:bottom w:val="single" w:sz="8" w:space="0" w:color="auto"/>
              <w:right w:val="single" w:sz="8" w:space="0" w:color="auto"/>
            </w:tcBorders>
            <w:vAlign w:val="center"/>
          </w:tcPr>
          <w:p w14:paraId="490A5BEF" w14:textId="77777777" w:rsidR="00CB1D39" w:rsidRPr="002D035E" w:rsidRDefault="00CB1D39">
            <w:pPr>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Sprawozdawczość powinna uwzględniać :</w:t>
            </w:r>
          </w:p>
          <w:p w14:paraId="2D75A9EE" w14:textId="77777777" w:rsidR="00CB1D39" w:rsidRPr="002D035E" w:rsidRDefault="00CB1D39">
            <w:pPr>
              <w:tabs>
                <w:tab w:val="left" w:pos="250"/>
              </w:tabs>
              <w:autoSpaceDE w:val="0"/>
              <w:autoSpaceDN w:val="0"/>
              <w:adjustRightInd w:val="0"/>
              <w:spacing w:line="276" w:lineRule="auto"/>
              <w:ind w:left="10" w:hanging="10"/>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prezentację i podsumowanie wyników monitoringu,</w:t>
            </w:r>
          </w:p>
          <w:p w14:paraId="1604DB97" w14:textId="77777777" w:rsidR="00CB1D39" w:rsidRPr="002D035E" w:rsidRDefault="00CB1D39">
            <w:pPr>
              <w:tabs>
                <w:tab w:val="left" w:pos="250"/>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ocenę zgodności z przepisami,</w:t>
            </w:r>
          </w:p>
        </w:tc>
        <w:tc>
          <w:tcPr>
            <w:tcW w:w="5098" w:type="dxa"/>
            <w:tcBorders>
              <w:top w:val="single" w:sz="8" w:space="0" w:color="auto"/>
              <w:left w:val="single" w:sz="8" w:space="0" w:color="auto"/>
              <w:bottom w:val="single" w:sz="8" w:space="0" w:color="auto"/>
              <w:right w:val="single" w:sz="8" w:space="0" w:color="auto"/>
            </w:tcBorders>
          </w:tcPr>
          <w:p w14:paraId="5368F84F" w14:textId="77777777" w:rsidR="00CB1D39" w:rsidRPr="002D035E" w:rsidRDefault="00CB1D39">
            <w:pPr>
              <w:autoSpaceDE w:val="0"/>
              <w:autoSpaceDN w:val="0"/>
              <w:adjustRightInd w:val="0"/>
              <w:spacing w:line="276" w:lineRule="auto"/>
              <w:rPr>
                <w:rFonts w:ascii="Arial" w:hAnsi="Arial" w:cs="Arial"/>
                <w:sz w:val="22"/>
                <w:szCs w:val="22"/>
              </w:rPr>
            </w:pPr>
            <w:r w:rsidRPr="002D035E">
              <w:rPr>
                <w:rFonts w:ascii="Arial" w:hAnsi="Arial" w:cs="Arial"/>
                <w:sz w:val="22"/>
                <w:szCs w:val="22"/>
              </w:rPr>
              <w:t>Sprawozdania z pomiarów sporządzane są zgodnie z Rozporządzeniem Ministra Klimatu i Środowiska z dnia 15 grudnia 2020 r. w sprawie rodzajów wyników pomiarów prowadzonych w związku z eksploatacją instalacji lub urządzenia i innych danych zbieranych w wyniku monitorowania procesów technologicznych oraz terminów i sposobów prezentacji (Dz.U. 2020 poz. 2405).</w:t>
            </w:r>
          </w:p>
        </w:tc>
      </w:tr>
      <w:tr w:rsidR="00CB1D39" w:rsidRPr="009A0B91" w14:paraId="02EDC700" w14:textId="77777777">
        <w:tc>
          <w:tcPr>
            <w:tcW w:w="3974" w:type="dxa"/>
            <w:tcBorders>
              <w:top w:val="single" w:sz="8" w:space="0" w:color="auto"/>
              <w:left w:val="single" w:sz="8" w:space="0" w:color="auto"/>
              <w:bottom w:val="single" w:sz="8" w:space="0" w:color="auto"/>
              <w:right w:val="single" w:sz="8" w:space="0" w:color="auto"/>
            </w:tcBorders>
            <w:vAlign w:val="center"/>
          </w:tcPr>
          <w:p w14:paraId="25739D00" w14:textId="77777777" w:rsidR="00CB1D39" w:rsidRPr="002D035E" w:rsidRDefault="00CB1D39">
            <w:pPr>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Optymalizacja kosztów . Wszędzie tam, gdzie to możliwe, należy przeprowadzać optymalizację kosztów monitoringu, przy zachowaniu pełnej zgodności z podstawowymi celami monitoringu. Efektywność kosztowa może być uzyskana m.in. poprzez:</w:t>
            </w:r>
          </w:p>
          <w:p w14:paraId="5F5ACD1C"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wybór odpowiednich procedur zapewnienia jakości,</w:t>
            </w:r>
          </w:p>
          <w:p w14:paraId="397B8948"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optymalizację ilości punktów pomiarowych i częstotliwości wykonywania pomiarów, uzupełnienie monitoringu dodatkowymi</w:t>
            </w:r>
          </w:p>
        </w:tc>
        <w:tc>
          <w:tcPr>
            <w:tcW w:w="5098" w:type="dxa"/>
            <w:tcBorders>
              <w:top w:val="single" w:sz="8" w:space="0" w:color="auto"/>
              <w:left w:val="single" w:sz="8" w:space="0" w:color="auto"/>
              <w:bottom w:val="single" w:sz="8" w:space="0" w:color="auto"/>
              <w:right w:val="single" w:sz="8" w:space="0" w:color="auto"/>
            </w:tcBorders>
            <w:vAlign w:val="center"/>
          </w:tcPr>
          <w:p w14:paraId="534E6E64"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 xml:space="preserve">Procedury wykonywania pomiarów emisji zanieczyszczeń wynikają z Polskich Norm i przepisów szczególnych. Pomiary prowadzone są w punktach referencyjnych określonych </w:t>
            </w:r>
            <w:r w:rsidRPr="002D035E">
              <w:rPr>
                <w:rFonts w:ascii="Arial" w:hAnsi="Arial" w:cs="Arial"/>
                <w:color w:val="000000"/>
                <w:sz w:val="22"/>
                <w:szCs w:val="22"/>
              </w:rPr>
              <w:br/>
              <w:t>w pozwoleniu zintegrowanym przez uprawnione firmy wybrane w postępowaniu ofertowym.</w:t>
            </w:r>
          </w:p>
        </w:tc>
      </w:tr>
      <w:tr w:rsidR="00CB1D39" w:rsidRPr="008A400C" w14:paraId="7317D6BA" w14:textId="77777777">
        <w:tc>
          <w:tcPr>
            <w:tcW w:w="3974" w:type="dxa"/>
            <w:tcBorders>
              <w:top w:val="single" w:sz="8" w:space="0" w:color="auto"/>
              <w:left w:val="single" w:sz="8" w:space="0" w:color="auto"/>
              <w:bottom w:val="single" w:sz="8" w:space="0" w:color="auto"/>
              <w:right w:val="single" w:sz="8" w:space="0" w:color="auto"/>
            </w:tcBorders>
          </w:tcPr>
          <w:p w14:paraId="76F80837" w14:textId="77777777" w:rsidR="00CB1D39" w:rsidRPr="002D035E" w:rsidRDefault="00CB1D39">
            <w:pPr>
              <w:autoSpaceDE w:val="0"/>
              <w:autoSpaceDN w:val="0"/>
              <w:adjustRightInd w:val="0"/>
              <w:spacing w:line="276" w:lineRule="auto"/>
              <w:ind w:firstLine="10"/>
              <w:rPr>
                <w:rFonts w:ascii="Arial" w:hAnsi="Arial" w:cs="Arial"/>
                <w:color w:val="000000"/>
                <w:sz w:val="22"/>
                <w:szCs w:val="22"/>
              </w:rPr>
            </w:pPr>
            <w:r w:rsidRPr="002D035E">
              <w:rPr>
                <w:rFonts w:ascii="Arial" w:hAnsi="Arial" w:cs="Arial"/>
                <w:color w:val="000000"/>
                <w:sz w:val="22"/>
                <w:szCs w:val="22"/>
              </w:rPr>
              <w:t>Podejście do monitoringu Dokument referencyjny definiuje następujące rodzaje podejścia do monitoringu:</w:t>
            </w:r>
          </w:p>
          <w:p w14:paraId="24600F2F"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pomiar bezpośredni,</w:t>
            </w:r>
          </w:p>
          <w:p w14:paraId="14334988"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pomiar parametru zastępczego,</w:t>
            </w:r>
          </w:p>
          <w:p w14:paraId="0E989683"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bilans masowy,</w:t>
            </w:r>
          </w:p>
          <w:p w14:paraId="0ED2EA99"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obliczenia,</w:t>
            </w:r>
          </w:p>
          <w:p w14:paraId="4C7E9C3D" w14:textId="77777777" w:rsidR="00CB1D39" w:rsidRPr="002D035E" w:rsidRDefault="00CB1D39">
            <w:pPr>
              <w:tabs>
                <w:tab w:val="left" w:pos="259"/>
              </w:tabs>
              <w:autoSpaceDE w:val="0"/>
              <w:autoSpaceDN w:val="0"/>
              <w:adjustRightInd w:val="0"/>
              <w:spacing w:line="276" w:lineRule="auto"/>
              <w:rPr>
                <w:rFonts w:ascii="Arial" w:hAnsi="Arial" w:cs="Arial"/>
                <w:color w:val="000000"/>
                <w:sz w:val="22"/>
                <w:szCs w:val="22"/>
              </w:rPr>
            </w:pPr>
            <w:r w:rsidRPr="002D035E">
              <w:rPr>
                <w:rFonts w:ascii="Arial" w:hAnsi="Arial" w:cs="Arial"/>
                <w:color w:val="000000"/>
                <w:sz w:val="22"/>
                <w:szCs w:val="22"/>
              </w:rPr>
              <w:t>-</w:t>
            </w:r>
            <w:r w:rsidRPr="002D035E">
              <w:rPr>
                <w:rFonts w:ascii="Arial" w:hAnsi="Arial" w:cs="Arial"/>
                <w:color w:val="000000"/>
                <w:sz w:val="22"/>
                <w:szCs w:val="22"/>
              </w:rPr>
              <w:tab/>
              <w:t>zastosowanie wskaźników emisji.</w:t>
            </w:r>
          </w:p>
        </w:tc>
        <w:tc>
          <w:tcPr>
            <w:tcW w:w="5098" w:type="dxa"/>
            <w:tcBorders>
              <w:top w:val="single" w:sz="8" w:space="0" w:color="auto"/>
              <w:left w:val="single" w:sz="8" w:space="0" w:color="auto"/>
              <w:bottom w:val="single" w:sz="8" w:space="0" w:color="auto"/>
              <w:right w:val="single" w:sz="8" w:space="0" w:color="auto"/>
            </w:tcBorders>
          </w:tcPr>
          <w:p w14:paraId="303CB3E4" w14:textId="77777777" w:rsidR="00CB1D39" w:rsidRPr="002D035E" w:rsidRDefault="00CB1D39">
            <w:pPr>
              <w:pStyle w:val="Tekstpodstawowywcity3"/>
              <w:spacing w:line="276" w:lineRule="auto"/>
              <w:rPr>
                <w:rFonts w:ascii="Arial" w:hAnsi="Arial" w:cs="Arial"/>
                <w:sz w:val="22"/>
                <w:szCs w:val="22"/>
              </w:rPr>
            </w:pPr>
            <w:r w:rsidRPr="002D035E">
              <w:rPr>
                <w:rFonts w:ascii="Arial" w:hAnsi="Arial" w:cs="Arial"/>
                <w:color w:val="000000"/>
                <w:sz w:val="22"/>
                <w:szCs w:val="22"/>
              </w:rPr>
              <w:t xml:space="preserve">Prowadzony jest pomiar bezpośredni emisji zanieczyszczeń z instalacji galwanizerni w trakcie wykonywania okresowych pomiarów emisji. W przypadku skrubera na instalacji anodowania i chromianowania aluminium skuteczność jego działania jest realizowana poprzez pomiar parametru zastępczego – przewodności. </w:t>
            </w:r>
            <w:r w:rsidRPr="002D035E">
              <w:rPr>
                <w:rFonts w:ascii="Arial" w:hAnsi="Arial" w:cs="Arial"/>
                <w:sz w:val="22"/>
                <w:szCs w:val="22"/>
              </w:rPr>
              <w:t xml:space="preserve">Skuteczność oczyszczania szkodliwych oparów - stopień zanieczyszczenia wody w zbiorniku obiegowym kontrolowany jest za pomocą konduktometru, który w sposób ciągły mierzy przewodność wody obiegowej. </w:t>
            </w:r>
          </w:p>
          <w:p w14:paraId="23CE029A" w14:textId="77777777" w:rsidR="009B6BFC" w:rsidRDefault="009B6BFC">
            <w:pPr>
              <w:pStyle w:val="Tekstpodstawowywcity3"/>
              <w:spacing w:line="276" w:lineRule="auto"/>
              <w:rPr>
                <w:rFonts w:ascii="Arial" w:hAnsi="Arial" w:cs="Arial"/>
                <w:sz w:val="22"/>
                <w:szCs w:val="22"/>
              </w:rPr>
            </w:pPr>
          </w:p>
          <w:p w14:paraId="3146A071" w14:textId="77777777" w:rsidR="00CB1D39" w:rsidRPr="002D035E" w:rsidRDefault="00CB1D39">
            <w:pPr>
              <w:pStyle w:val="Tekstpodstawowywcity3"/>
              <w:spacing w:line="276" w:lineRule="auto"/>
              <w:rPr>
                <w:rFonts w:ascii="Arial" w:hAnsi="Arial" w:cs="Arial"/>
                <w:sz w:val="22"/>
                <w:szCs w:val="22"/>
              </w:rPr>
            </w:pPr>
            <w:r w:rsidRPr="002D035E">
              <w:rPr>
                <w:rFonts w:ascii="Arial" w:hAnsi="Arial" w:cs="Arial"/>
                <w:sz w:val="22"/>
                <w:szCs w:val="22"/>
              </w:rPr>
              <w:t>Po osiągnięciu zadanego progu przewodności (powyżej 400mS/cm) co świadczy o </w:t>
            </w:r>
          </w:p>
          <w:p w14:paraId="7D85E85D" w14:textId="77777777" w:rsidR="00CB1D39" w:rsidRPr="002D035E" w:rsidRDefault="00CB1D39">
            <w:pPr>
              <w:pStyle w:val="Tekstpodstawowywcity3"/>
              <w:spacing w:line="276" w:lineRule="auto"/>
              <w:rPr>
                <w:rFonts w:ascii="Arial" w:hAnsi="Arial" w:cs="Arial"/>
                <w:sz w:val="22"/>
                <w:szCs w:val="22"/>
              </w:rPr>
            </w:pPr>
            <w:r w:rsidRPr="002D035E">
              <w:rPr>
                <w:rFonts w:ascii="Arial" w:hAnsi="Arial" w:cs="Arial"/>
                <w:sz w:val="22"/>
                <w:szCs w:val="22"/>
              </w:rPr>
              <w:t>zaabsorbowaniu dużej ilości zanieczyszczeń,  system sterowania informuje o konieczności wymiany wody w zbiorniku (sygnalizacja na panelu sterującym) oraz nastąpi automatyczna wymiana wody w zbiorniku.</w:t>
            </w:r>
          </w:p>
          <w:p w14:paraId="15302568" w14:textId="77777777" w:rsidR="00CB1D39" w:rsidRPr="002D035E" w:rsidRDefault="00CB1D39">
            <w:pPr>
              <w:pStyle w:val="Tekstpodstawowywcity3"/>
              <w:spacing w:line="276" w:lineRule="auto"/>
              <w:rPr>
                <w:rFonts w:ascii="Arial" w:hAnsi="Arial" w:cs="Arial"/>
                <w:sz w:val="22"/>
                <w:szCs w:val="22"/>
              </w:rPr>
            </w:pPr>
            <w:r w:rsidRPr="002D035E">
              <w:rPr>
                <w:rFonts w:ascii="Arial" w:hAnsi="Arial" w:cs="Arial"/>
                <w:sz w:val="22"/>
                <w:szCs w:val="22"/>
              </w:rPr>
              <w:lastRenderedPageBreak/>
              <w:t>Zanieczyszczona woda zostanie skierowana za pomocą instalacji rurowej do zbiornika retencyjnego ze ściekami kwaśno-chromowymi, podlegającymi dalszej neutralizacji w oczyszczalni ścieków galwanicznych w ZM DEZAMET S.A.</w:t>
            </w:r>
          </w:p>
        </w:tc>
      </w:tr>
    </w:tbl>
    <w:p w14:paraId="74959680" w14:textId="77777777" w:rsidR="00CB1D39" w:rsidRDefault="00CB1D39" w:rsidP="00CB1D39">
      <w:pPr>
        <w:spacing w:line="360" w:lineRule="auto"/>
        <w:jc w:val="both"/>
        <w:rPr>
          <w:rFonts w:ascii="Arial" w:hAnsi="Arial" w:cs="Arial"/>
        </w:rPr>
      </w:pPr>
    </w:p>
    <w:p w14:paraId="29BBB34C" w14:textId="77777777" w:rsidR="00CB1D39" w:rsidRPr="00CB1D39" w:rsidRDefault="00CB1D39" w:rsidP="00CB1D39">
      <w:pPr>
        <w:spacing w:line="360" w:lineRule="auto"/>
        <w:jc w:val="both"/>
        <w:rPr>
          <w:rFonts w:ascii="Arial" w:hAnsi="Arial" w:cs="Arial"/>
        </w:rPr>
      </w:pPr>
      <w:r>
        <w:rPr>
          <w:rFonts w:ascii="Arial" w:hAnsi="Arial" w:cs="Arial"/>
        </w:rPr>
        <w:t xml:space="preserve">          </w:t>
      </w:r>
      <w:r w:rsidRPr="009367DC">
        <w:rPr>
          <w:rFonts w:ascii="Arial" w:hAnsi="Arial" w:cs="Arial"/>
        </w:rPr>
        <w:t xml:space="preserve">Przeprowadzona analiza wskazuje, że rozwiązania techniczne </w:t>
      </w:r>
      <w:r>
        <w:rPr>
          <w:rFonts w:ascii="Arial" w:hAnsi="Arial" w:cs="Arial"/>
        </w:rPr>
        <w:t>za</w:t>
      </w:r>
      <w:r w:rsidRPr="009367DC">
        <w:rPr>
          <w:rFonts w:ascii="Arial" w:hAnsi="Arial" w:cs="Arial"/>
        </w:rPr>
        <w:t xml:space="preserve">stosowane po wprowadzonych zmianach będą spełniać wymogi zawarte w dokumentach referencyjnych.  </w:t>
      </w:r>
    </w:p>
    <w:p w14:paraId="20DA3BC2" w14:textId="77777777" w:rsidR="007545BD" w:rsidRPr="003A09DD" w:rsidRDefault="007545BD" w:rsidP="007545BD">
      <w:pPr>
        <w:spacing w:line="360" w:lineRule="auto"/>
        <w:ind w:firstLine="708"/>
        <w:jc w:val="both"/>
        <w:rPr>
          <w:rFonts w:ascii="Arial" w:hAnsi="Arial" w:cs="Arial"/>
        </w:rPr>
      </w:pPr>
      <w:r w:rsidRPr="003A09DD">
        <w:rPr>
          <w:rFonts w:ascii="Arial" w:hAnsi="Arial" w:cs="Arial"/>
        </w:rPr>
        <w:t>Zmiany decyzji dokonano w trybie art. 163 Kpa, w związku z art.192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6F335073" w14:textId="77777777" w:rsidR="007545BD" w:rsidRPr="00445B48" w:rsidRDefault="007545BD" w:rsidP="00445B48">
      <w:pPr>
        <w:spacing w:line="360" w:lineRule="auto"/>
        <w:ind w:firstLine="708"/>
        <w:jc w:val="both"/>
        <w:rPr>
          <w:rFonts w:ascii="Arial" w:hAnsi="Arial" w:cs="Arial"/>
        </w:rPr>
      </w:pPr>
      <w:r w:rsidRPr="003A09DD">
        <w:rPr>
          <w:rFonts w:ascii="Arial" w:hAnsi="Arial" w:cs="Arial"/>
        </w:rPr>
        <w:t>Zgodnie z art. 10 § 1 Kpa organ zapewnił stronie czynny udział w każdym stadium postępowania a przed wydaniem decyzji umożliwił wypowiedzenie się co do zebranych materiałów.</w:t>
      </w:r>
    </w:p>
    <w:p w14:paraId="1EA236DA" w14:textId="77777777" w:rsidR="007545BD" w:rsidRPr="003A09DD" w:rsidRDefault="007545BD" w:rsidP="007545BD">
      <w:pPr>
        <w:tabs>
          <w:tab w:val="left" w:pos="0"/>
          <w:tab w:val="right" w:pos="284"/>
        </w:tabs>
        <w:jc w:val="both"/>
        <w:rPr>
          <w:rFonts w:ascii="Arial" w:hAnsi="Arial" w:cs="Arial"/>
          <w:color w:val="000000"/>
        </w:rPr>
      </w:pPr>
      <w:r w:rsidRPr="003A09DD">
        <w:rPr>
          <w:rFonts w:ascii="Arial" w:hAnsi="Arial" w:cs="Arial"/>
        </w:rPr>
        <w:t>W świetle powyższego orzeczono jak w sentencji decyzji.</w:t>
      </w:r>
    </w:p>
    <w:p w14:paraId="501F1266" w14:textId="77777777" w:rsidR="007545BD" w:rsidRPr="003A09DD" w:rsidRDefault="007545BD" w:rsidP="007545BD">
      <w:pPr>
        <w:tabs>
          <w:tab w:val="left" w:pos="0"/>
          <w:tab w:val="right" w:pos="284"/>
        </w:tabs>
        <w:jc w:val="both"/>
        <w:rPr>
          <w:rFonts w:ascii="Arial" w:hAnsi="Arial" w:cs="Arial"/>
          <w:color w:val="000000"/>
        </w:rPr>
      </w:pPr>
    </w:p>
    <w:p w14:paraId="5311BEA7" w14:textId="77777777" w:rsidR="00E57C6B" w:rsidRDefault="00E57C6B" w:rsidP="007545BD">
      <w:pPr>
        <w:tabs>
          <w:tab w:val="left" w:pos="360"/>
          <w:tab w:val="left" w:pos="720"/>
        </w:tabs>
        <w:jc w:val="center"/>
        <w:rPr>
          <w:rFonts w:ascii="Arial" w:hAnsi="Arial" w:cs="Arial"/>
          <w:b/>
        </w:rPr>
      </w:pPr>
    </w:p>
    <w:p w14:paraId="6ACBE036" w14:textId="77777777" w:rsidR="007545BD" w:rsidRPr="00633721" w:rsidRDefault="007545BD" w:rsidP="00633721">
      <w:pPr>
        <w:pStyle w:val="Nagwek1"/>
        <w:jc w:val="center"/>
        <w:rPr>
          <w:rFonts w:ascii="Arial" w:hAnsi="Arial" w:cs="Arial"/>
          <w:sz w:val="24"/>
        </w:rPr>
      </w:pPr>
      <w:r w:rsidRPr="00633721">
        <w:rPr>
          <w:rFonts w:ascii="Arial" w:hAnsi="Arial" w:cs="Arial"/>
          <w:sz w:val="24"/>
        </w:rPr>
        <w:t>Pouczenie</w:t>
      </w:r>
    </w:p>
    <w:p w14:paraId="2A6565C3" w14:textId="77777777" w:rsidR="007545BD" w:rsidRPr="003A09DD" w:rsidRDefault="007545BD" w:rsidP="007545BD">
      <w:pPr>
        <w:tabs>
          <w:tab w:val="left" w:pos="360"/>
          <w:tab w:val="left" w:pos="900"/>
        </w:tabs>
        <w:ind w:left="360" w:hanging="360"/>
        <w:jc w:val="both"/>
        <w:rPr>
          <w:rFonts w:ascii="Arial" w:hAnsi="Arial" w:cs="Arial"/>
        </w:rPr>
      </w:pPr>
    </w:p>
    <w:p w14:paraId="0EFDC448" w14:textId="77777777" w:rsidR="007545BD" w:rsidRPr="003A09DD" w:rsidRDefault="007545BD" w:rsidP="007545BD">
      <w:pPr>
        <w:autoSpaceDE w:val="0"/>
        <w:autoSpaceDN w:val="0"/>
        <w:adjustRightInd w:val="0"/>
        <w:spacing w:line="360" w:lineRule="auto"/>
        <w:ind w:left="284" w:hanging="284"/>
        <w:jc w:val="both"/>
        <w:rPr>
          <w:rFonts w:ascii="Arial" w:hAnsi="Arial" w:cs="Arial"/>
          <w:color w:val="000000"/>
        </w:rPr>
      </w:pPr>
      <w:r w:rsidRPr="003A09DD">
        <w:rPr>
          <w:rFonts w:ascii="Arial" w:hAnsi="Arial" w:cs="Arial"/>
          <w:color w:val="000000"/>
        </w:rPr>
        <w:t>1.</w:t>
      </w:r>
      <w:r w:rsidRPr="003A09DD">
        <w:rPr>
          <w:rFonts w:ascii="Arial" w:hAnsi="Arial" w:cs="Arial"/>
          <w:color w:val="000000"/>
        </w:rPr>
        <w:tab/>
        <w:t>Od niniejszej decyzji służy odwołanie do Ministra Klimatu i Środowiska za pośrednictwem Marszałka Województwa Podkarpackiego w terminie 14 dni od dnia doręczenia decyzji.</w:t>
      </w:r>
    </w:p>
    <w:p w14:paraId="385FBAD9" w14:textId="77777777" w:rsidR="007545BD" w:rsidRPr="003A09DD" w:rsidRDefault="007545BD" w:rsidP="00445B48">
      <w:pPr>
        <w:autoSpaceDE w:val="0"/>
        <w:autoSpaceDN w:val="0"/>
        <w:adjustRightInd w:val="0"/>
        <w:spacing w:line="360" w:lineRule="auto"/>
        <w:ind w:left="284" w:hanging="284"/>
        <w:jc w:val="both"/>
        <w:rPr>
          <w:rFonts w:ascii="Arial" w:hAnsi="Arial" w:cs="Arial"/>
          <w:color w:val="000000"/>
        </w:rPr>
      </w:pPr>
      <w:r w:rsidRPr="003A09DD">
        <w:rPr>
          <w:rFonts w:ascii="Arial" w:hAnsi="Arial" w:cs="Arial"/>
          <w:color w:val="000000"/>
        </w:rPr>
        <w:t>2.</w:t>
      </w:r>
      <w:r w:rsidRPr="003A09DD">
        <w:rPr>
          <w:rFonts w:ascii="Arial" w:hAnsi="Arial" w:cs="Arial"/>
          <w:color w:val="000000"/>
        </w:rPr>
        <w:tab/>
        <w:t xml:space="preserve">W trakcie biegu terminu do wniesienia odwołania stronie przysługuje prawo </w:t>
      </w:r>
      <w:r w:rsidRPr="003A09DD">
        <w:rPr>
          <w:rFonts w:ascii="Arial" w:hAnsi="Arial" w:cs="Arial"/>
          <w:color w:val="000000"/>
        </w:rPr>
        <w:br/>
        <w:t>do zrzeczenia się odwołania, które należy wnieść do Marszałka Województwa Podkarpackiego. Z dniem doręczenia Marszałkowi Województwa Podkarpackiego oświadczenia o zrzeczeniu się prawa do wniesienia odwołania niniejsza decyzja</w:t>
      </w:r>
      <w:r w:rsidR="009C2984">
        <w:rPr>
          <w:rFonts w:ascii="Arial" w:hAnsi="Arial" w:cs="Arial"/>
          <w:color w:val="000000"/>
        </w:rPr>
        <w:t xml:space="preserve"> </w:t>
      </w:r>
      <w:r w:rsidRPr="003A09DD">
        <w:rPr>
          <w:rFonts w:ascii="Arial" w:hAnsi="Arial" w:cs="Arial"/>
          <w:color w:val="000000"/>
        </w:rPr>
        <w:t>staje się ostateczna i prawomocna.</w:t>
      </w:r>
    </w:p>
    <w:p w14:paraId="4B8FF59E" w14:textId="77777777" w:rsidR="007545BD" w:rsidRPr="003A09DD" w:rsidRDefault="007545BD" w:rsidP="007545BD">
      <w:pPr>
        <w:autoSpaceDE w:val="0"/>
        <w:autoSpaceDN w:val="0"/>
        <w:adjustRightInd w:val="0"/>
        <w:jc w:val="both"/>
        <w:rPr>
          <w:rFonts w:ascii="Arial" w:hAnsi="Arial" w:cs="Arial"/>
          <w:sz w:val="14"/>
          <w:szCs w:val="14"/>
        </w:rPr>
      </w:pPr>
      <w:r w:rsidRPr="003A09DD">
        <w:rPr>
          <w:rFonts w:ascii="Arial" w:hAnsi="Arial" w:cs="Arial"/>
          <w:sz w:val="14"/>
          <w:szCs w:val="14"/>
        </w:rPr>
        <w:t xml:space="preserve">Opłata skarbowa w wys. </w:t>
      </w:r>
      <w:r>
        <w:rPr>
          <w:rFonts w:ascii="Arial" w:hAnsi="Arial" w:cs="Arial"/>
          <w:sz w:val="14"/>
          <w:szCs w:val="14"/>
        </w:rPr>
        <w:t>1005</w:t>
      </w:r>
      <w:r w:rsidRPr="003A09DD">
        <w:rPr>
          <w:rFonts w:ascii="Arial" w:hAnsi="Arial" w:cs="Arial"/>
          <w:sz w:val="14"/>
          <w:szCs w:val="14"/>
        </w:rPr>
        <w:t>,</w:t>
      </w:r>
      <w:r>
        <w:rPr>
          <w:rFonts w:ascii="Arial" w:hAnsi="Arial" w:cs="Arial"/>
          <w:sz w:val="14"/>
          <w:szCs w:val="14"/>
        </w:rPr>
        <w:t>5</w:t>
      </w:r>
      <w:r w:rsidRPr="003A09DD">
        <w:rPr>
          <w:rFonts w:ascii="Arial" w:hAnsi="Arial" w:cs="Arial"/>
          <w:sz w:val="14"/>
          <w:szCs w:val="14"/>
        </w:rPr>
        <w:t>0 zł</w:t>
      </w:r>
    </w:p>
    <w:p w14:paraId="6CCE7F9E" w14:textId="77777777" w:rsidR="007545BD" w:rsidRPr="003A09DD" w:rsidRDefault="007545BD" w:rsidP="007545BD">
      <w:pPr>
        <w:autoSpaceDE w:val="0"/>
        <w:autoSpaceDN w:val="0"/>
        <w:adjustRightInd w:val="0"/>
        <w:jc w:val="both"/>
        <w:rPr>
          <w:rFonts w:ascii="Arial" w:hAnsi="Arial" w:cs="Arial"/>
          <w:sz w:val="14"/>
          <w:szCs w:val="14"/>
        </w:rPr>
      </w:pPr>
      <w:r w:rsidRPr="003A09DD">
        <w:rPr>
          <w:rFonts w:ascii="Arial" w:hAnsi="Arial" w:cs="Arial"/>
          <w:sz w:val="14"/>
          <w:szCs w:val="14"/>
        </w:rPr>
        <w:t xml:space="preserve">uiszczona w dniu </w:t>
      </w:r>
      <w:r>
        <w:rPr>
          <w:rFonts w:ascii="Arial" w:hAnsi="Arial" w:cs="Arial"/>
          <w:sz w:val="14"/>
          <w:szCs w:val="14"/>
        </w:rPr>
        <w:t>28</w:t>
      </w:r>
      <w:r w:rsidRPr="003A09DD">
        <w:rPr>
          <w:rFonts w:ascii="Arial" w:hAnsi="Arial" w:cs="Arial"/>
          <w:sz w:val="14"/>
          <w:szCs w:val="14"/>
        </w:rPr>
        <w:t>.</w:t>
      </w:r>
      <w:r>
        <w:rPr>
          <w:rFonts w:ascii="Arial" w:hAnsi="Arial" w:cs="Arial"/>
          <w:sz w:val="14"/>
          <w:szCs w:val="14"/>
        </w:rPr>
        <w:t>12</w:t>
      </w:r>
      <w:r w:rsidRPr="003A09DD">
        <w:rPr>
          <w:rFonts w:ascii="Arial" w:hAnsi="Arial" w:cs="Arial"/>
          <w:sz w:val="14"/>
          <w:szCs w:val="14"/>
        </w:rPr>
        <w:t>.2021r.</w:t>
      </w:r>
    </w:p>
    <w:p w14:paraId="4902CCB4" w14:textId="77777777" w:rsidR="007545BD" w:rsidRPr="003A09DD" w:rsidRDefault="007545BD" w:rsidP="007545BD">
      <w:pPr>
        <w:autoSpaceDE w:val="0"/>
        <w:autoSpaceDN w:val="0"/>
        <w:adjustRightInd w:val="0"/>
        <w:jc w:val="both"/>
        <w:rPr>
          <w:rFonts w:ascii="Arial" w:hAnsi="Arial" w:cs="Arial"/>
          <w:color w:val="000000"/>
          <w:sz w:val="14"/>
          <w:szCs w:val="14"/>
        </w:rPr>
      </w:pPr>
      <w:r w:rsidRPr="003A09DD">
        <w:rPr>
          <w:rFonts w:ascii="Arial" w:hAnsi="Arial" w:cs="Arial"/>
          <w:sz w:val="14"/>
          <w:szCs w:val="14"/>
        </w:rPr>
        <w:t>na rachunek bankowy Urzędu Miasta</w:t>
      </w:r>
      <w:r w:rsidRPr="003A09DD">
        <w:rPr>
          <w:rFonts w:ascii="Arial" w:hAnsi="Arial" w:cs="Arial"/>
          <w:color w:val="000000"/>
          <w:sz w:val="14"/>
          <w:szCs w:val="14"/>
        </w:rPr>
        <w:t xml:space="preserve"> Rzeszowa</w:t>
      </w:r>
    </w:p>
    <w:p w14:paraId="0B73FC6C" w14:textId="77777777" w:rsidR="007545BD" w:rsidRPr="003A09DD" w:rsidRDefault="007545BD" w:rsidP="007545BD">
      <w:pPr>
        <w:autoSpaceDE w:val="0"/>
        <w:autoSpaceDN w:val="0"/>
        <w:adjustRightInd w:val="0"/>
        <w:jc w:val="both"/>
        <w:rPr>
          <w:rFonts w:ascii="Arial" w:hAnsi="Arial" w:cs="Arial"/>
          <w:color w:val="000000"/>
          <w:sz w:val="14"/>
          <w:szCs w:val="14"/>
        </w:rPr>
      </w:pPr>
      <w:r w:rsidRPr="003A09DD">
        <w:rPr>
          <w:rFonts w:ascii="Arial" w:hAnsi="Arial" w:cs="Arial"/>
          <w:color w:val="000000"/>
          <w:sz w:val="14"/>
          <w:szCs w:val="14"/>
        </w:rPr>
        <w:t>Nr 17 1020 4391 2018 0062 0000 0423</w:t>
      </w:r>
    </w:p>
    <w:p w14:paraId="137173DF" w14:textId="77777777" w:rsidR="00633721" w:rsidRPr="00633721" w:rsidRDefault="00633721" w:rsidP="00633721">
      <w:pPr>
        <w:autoSpaceDE w:val="0"/>
        <w:autoSpaceDN w:val="0"/>
        <w:adjustRightInd w:val="0"/>
        <w:spacing w:line="276" w:lineRule="auto"/>
        <w:ind w:left="2832"/>
        <w:jc w:val="center"/>
        <w:rPr>
          <w:rFonts w:ascii="Arial" w:hAnsi="Arial" w:cs="Arial"/>
          <w:sz w:val="16"/>
          <w:szCs w:val="16"/>
        </w:rPr>
      </w:pPr>
      <w:r w:rsidRPr="00633721">
        <w:rPr>
          <w:rFonts w:ascii="Arial" w:hAnsi="Arial" w:cs="Arial"/>
          <w:sz w:val="16"/>
          <w:szCs w:val="16"/>
        </w:rPr>
        <w:t>Z upoważnienia</w:t>
      </w:r>
    </w:p>
    <w:p w14:paraId="0276E172" w14:textId="77777777" w:rsidR="00633721" w:rsidRPr="00633721" w:rsidRDefault="00633721" w:rsidP="00633721">
      <w:pPr>
        <w:autoSpaceDE w:val="0"/>
        <w:autoSpaceDN w:val="0"/>
        <w:adjustRightInd w:val="0"/>
        <w:spacing w:line="276" w:lineRule="auto"/>
        <w:ind w:left="2832"/>
        <w:jc w:val="center"/>
        <w:rPr>
          <w:rFonts w:ascii="Arial" w:hAnsi="Arial" w:cs="Arial"/>
          <w:sz w:val="16"/>
          <w:szCs w:val="16"/>
        </w:rPr>
      </w:pPr>
      <w:r w:rsidRPr="00633721">
        <w:rPr>
          <w:rFonts w:ascii="Arial" w:hAnsi="Arial" w:cs="Arial"/>
          <w:sz w:val="16"/>
          <w:szCs w:val="16"/>
        </w:rPr>
        <w:t>MARSZAŁKA WOJEWÓDZTWA PODKARPACKIEGO</w:t>
      </w:r>
    </w:p>
    <w:p w14:paraId="25B38511" w14:textId="77777777" w:rsidR="00633721" w:rsidRPr="00633721" w:rsidRDefault="00633721" w:rsidP="00633721">
      <w:pPr>
        <w:autoSpaceDE w:val="0"/>
        <w:autoSpaceDN w:val="0"/>
        <w:adjustRightInd w:val="0"/>
        <w:spacing w:line="276" w:lineRule="auto"/>
        <w:ind w:left="2832"/>
        <w:jc w:val="center"/>
        <w:rPr>
          <w:rFonts w:ascii="Arial" w:hAnsi="Arial" w:cs="Arial"/>
          <w:sz w:val="16"/>
          <w:szCs w:val="16"/>
        </w:rPr>
      </w:pPr>
    </w:p>
    <w:p w14:paraId="7304AEEC" w14:textId="77777777" w:rsidR="00633721" w:rsidRPr="00633721" w:rsidRDefault="00633721" w:rsidP="00633721">
      <w:pPr>
        <w:autoSpaceDE w:val="0"/>
        <w:autoSpaceDN w:val="0"/>
        <w:adjustRightInd w:val="0"/>
        <w:spacing w:line="276" w:lineRule="auto"/>
        <w:ind w:left="2832"/>
        <w:jc w:val="center"/>
        <w:rPr>
          <w:rFonts w:ascii="Arial" w:hAnsi="Arial" w:cs="Arial"/>
          <w:sz w:val="16"/>
          <w:szCs w:val="16"/>
        </w:rPr>
      </w:pPr>
      <w:r w:rsidRPr="00633721">
        <w:rPr>
          <w:rFonts w:ascii="Arial" w:hAnsi="Arial" w:cs="Arial"/>
          <w:sz w:val="16"/>
          <w:szCs w:val="16"/>
        </w:rPr>
        <w:t>DYREKTOR</w:t>
      </w:r>
    </w:p>
    <w:p w14:paraId="15B78B19" w14:textId="77777777" w:rsidR="00633721" w:rsidRPr="00633721" w:rsidRDefault="00633721" w:rsidP="00633721">
      <w:pPr>
        <w:autoSpaceDE w:val="0"/>
        <w:autoSpaceDN w:val="0"/>
        <w:adjustRightInd w:val="0"/>
        <w:spacing w:line="276" w:lineRule="auto"/>
        <w:ind w:left="2832"/>
        <w:jc w:val="center"/>
        <w:rPr>
          <w:rFonts w:ascii="Arial" w:hAnsi="Arial" w:cs="Arial"/>
        </w:rPr>
      </w:pPr>
      <w:r w:rsidRPr="00633721">
        <w:rPr>
          <w:rFonts w:ascii="Arial" w:hAnsi="Arial" w:cs="Arial"/>
          <w:sz w:val="16"/>
          <w:szCs w:val="16"/>
        </w:rPr>
        <w:t>DEPARTAMENTU OCHRONY ŚRODOWISKA</w:t>
      </w:r>
    </w:p>
    <w:p w14:paraId="432DBC15" w14:textId="77777777" w:rsidR="005813D2" w:rsidRPr="005813D2" w:rsidRDefault="005813D2" w:rsidP="005813D2">
      <w:pPr>
        <w:shd w:val="clear" w:color="auto" w:fill="FFFFFF"/>
        <w:jc w:val="both"/>
        <w:rPr>
          <w:rFonts w:ascii="Arial" w:hAnsi="Arial" w:cs="Arial"/>
          <w:spacing w:val="-4"/>
          <w:sz w:val="22"/>
          <w:szCs w:val="22"/>
          <w:u w:val="single"/>
        </w:rPr>
      </w:pPr>
    </w:p>
    <w:p w14:paraId="4C953FEE" w14:textId="77777777" w:rsidR="007545BD" w:rsidRPr="003A09DD" w:rsidRDefault="007545BD" w:rsidP="007545BD">
      <w:pPr>
        <w:autoSpaceDE w:val="0"/>
        <w:autoSpaceDN w:val="0"/>
        <w:adjustRightInd w:val="0"/>
        <w:jc w:val="both"/>
        <w:rPr>
          <w:rFonts w:ascii="Arial" w:hAnsi="Arial" w:cs="Arial"/>
          <w:color w:val="000000"/>
          <w:sz w:val="20"/>
          <w:szCs w:val="20"/>
        </w:rPr>
      </w:pPr>
    </w:p>
    <w:p w14:paraId="14C2602F" w14:textId="77777777" w:rsidR="00445B48" w:rsidRDefault="00445B48" w:rsidP="007545BD">
      <w:pPr>
        <w:pStyle w:val="Tekstpodstawowy2"/>
      </w:pPr>
    </w:p>
    <w:p w14:paraId="7FF0B2ED" w14:textId="77777777" w:rsidR="005813D2" w:rsidRDefault="005813D2" w:rsidP="007545BD">
      <w:pPr>
        <w:pStyle w:val="Tekstpodstawowy2"/>
      </w:pPr>
    </w:p>
    <w:p w14:paraId="500D35B8" w14:textId="77777777" w:rsidR="007545BD" w:rsidRPr="003F1DC0" w:rsidRDefault="007545BD" w:rsidP="007545BD">
      <w:pPr>
        <w:keepNext/>
        <w:rPr>
          <w:rFonts w:ascii="Arial" w:hAnsi="Arial" w:cs="Arial"/>
          <w:sz w:val="16"/>
          <w:szCs w:val="16"/>
        </w:rPr>
      </w:pPr>
      <w:r w:rsidRPr="003F1DC0">
        <w:rPr>
          <w:rFonts w:ascii="Arial" w:hAnsi="Arial" w:cs="Arial"/>
          <w:sz w:val="16"/>
          <w:szCs w:val="16"/>
        </w:rPr>
        <w:t>Otrzymują:</w:t>
      </w:r>
    </w:p>
    <w:p w14:paraId="25D2A4FE" w14:textId="77777777" w:rsidR="007545BD" w:rsidRDefault="007545BD" w:rsidP="007545BD">
      <w:pPr>
        <w:numPr>
          <w:ilvl w:val="0"/>
          <w:numId w:val="32"/>
        </w:numPr>
        <w:tabs>
          <w:tab w:val="clear" w:pos="720"/>
          <w:tab w:val="num" w:pos="360"/>
        </w:tabs>
        <w:ind w:left="360"/>
        <w:jc w:val="both"/>
        <w:rPr>
          <w:rFonts w:ascii="Arial" w:hAnsi="Arial" w:cs="Arial"/>
          <w:sz w:val="16"/>
          <w:szCs w:val="16"/>
        </w:rPr>
      </w:pPr>
      <w:r w:rsidRPr="003F1DC0">
        <w:rPr>
          <w:rFonts w:ascii="Arial" w:hAnsi="Arial" w:cs="Arial"/>
          <w:sz w:val="16"/>
          <w:szCs w:val="16"/>
        </w:rPr>
        <w:t>Zakłady Metalowe „DEZAMET” S A.</w:t>
      </w:r>
      <w:r>
        <w:rPr>
          <w:rFonts w:ascii="Arial" w:hAnsi="Arial" w:cs="Arial"/>
          <w:sz w:val="16"/>
          <w:szCs w:val="16"/>
        </w:rPr>
        <w:t xml:space="preserve">, </w:t>
      </w:r>
      <w:r w:rsidRPr="003F1DC0">
        <w:rPr>
          <w:rFonts w:ascii="Arial" w:hAnsi="Arial" w:cs="Arial"/>
          <w:sz w:val="16"/>
          <w:szCs w:val="16"/>
        </w:rPr>
        <w:t>ul. Szypowskiego 1, 39-460 Nowa Dęba</w:t>
      </w:r>
      <w:r>
        <w:rPr>
          <w:rFonts w:ascii="Arial" w:hAnsi="Arial" w:cs="Arial"/>
          <w:sz w:val="16"/>
          <w:szCs w:val="16"/>
        </w:rPr>
        <w:t>;</w:t>
      </w:r>
    </w:p>
    <w:p w14:paraId="1D107340" w14:textId="77777777" w:rsidR="007545BD" w:rsidRPr="00445B48" w:rsidRDefault="007545BD" w:rsidP="007545BD">
      <w:pPr>
        <w:numPr>
          <w:ilvl w:val="0"/>
          <w:numId w:val="32"/>
        </w:numPr>
        <w:tabs>
          <w:tab w:val="clear" w:pos="720"/>
          <w:tab w:val="num" w:pos="360"/>
        </w:tabs>
        <w:ind w:left="360"/>
        <w:jc w:val="both"/>
        <w:rPr>
          <w:rFonts w:ascii="Arial" w:hAnsi="Arial" w:cs="Arial"/>
          <w:sz w:val="16"/>
          <w:szCs w:val="16"/>
        </w:rPr>
      </w:pPr>
      <w:r>
        <w:rPr>
          <w:rFonts w:ascii="Arial" w:hAnsi="Arial" w:cs="Arial"/>
          <w:sz w:val="16"/>
          <w:szCs w:val="16"/>
        </w:rPr>
        <w:t>a/a OS-I.</w:t>
      </w:r>
    </w:p>
    <w:p w14:paraId="1B2222F6" w14:textId="77777777" w:rsidR="007545BD" w:rsidRPr="003F1DC0" w:rsidRDefault="007545BD" w:rsidP="007545BD">
      <w:pPr>
        <w:rPr>
          <w:rFonts w:ascii="Arial" w:hAnsi="Arial" w:cs="Arial"/>
          <w:sz w:val="16"/>
          <w:szCs w:val="16"/>
        </w:rPr>
      </w:pPr>
      <w:r w:rsidRPr="003F1DC0">
        <w:rPr>
          <w:rFonts w:ascii="Arial" w:hAnsi="Arial" w:cs="Arial"/>
          <w:sz w:val="16"/>
          <w:szCs w:val="16"/>
        </w:rPr>
        <w:t>Do wiadomości:</w:t>
      </w:r>
    </w:p>
    <w:p w14:paraId="07A40080" w14:textId="77777777" w:rsidR="007545BD" w:rsidRPr="003F1DC0" w:rsidRDefault="007545BD" w:rsidP="007545BD">
      <w:pPr>
        <w:numPr>
          <w:ilvl w:val="0"/>
          <w:numId w:val="23"/>
        </w:numPr>
        <w:tabs>
          <w:tab w:val="clear" w:pos="720"/>
          <w:tab w:val="num" w:pos="360"/>
        </w:tabs>
        <w:ind w:left="357" w:hanging="357"/>
        <w:rPr>
          <w:rFonts w:ascii="Arial" w:hAnsi="Arial" w:cs="Arial"/>
          <w:sz w:val="16"/>
          <w:szCs w:val="16"/>
        </w:rPr>
      </w:pPr>
      <w:r w:rsidRPr="003F1DC0">
        <w:rPr>
          <w:rFonts w:ascii="Arial" w:hAnsi="Arial" w:cs="Arial"/>
          <w:sz w:val="16"/>
          <w:szCs w:val="16"/>
        </w:rPr>
        <w:t>Minister</w:t>
      </w:r>
      <w:r>
        <w:rPr>
          <w:rFonts w:ascii="Arial" w:hAnsi="Arial" w:cs="Arial"/>
          <w:sz w:val="16"/>
          <w:szCs w:val="16"/>
        </w:rPr>
        <w:t xml:space="preserve"> Klimatu i</w:t>
      </w:r>
      <w:r w:rsidRPr="003F1DC0">
        <w:rPr>
          <w:rFonts w:ascii="Arial" w:hAnsi="Arial" w:cs="Arial"/>
          <w:sz w:val="16"/>
          <w:szCs w:val="16"/>
        </w:rPr>
        <w:t xml:space="preserve"> Środowiska, </w:t>
      </w:r>
    </w:p>
    <w:p w14:paraId="39B3ECC4" w14:textId="77777777" w:rsidR="007545BD" w:rsidRPr="003F1DC0" w:rsidRDefault="007545BD" w:rsidP="007545BD">
      <w:pPr>
        <w:ind w:firstLine="318"/>
        <w:rPr>
          <w:rFonts w:ascii="Arial" w:hAnsi="Arial" w:cs="Arial"/>
          <w:sz w:val="16"/>
          <w:szCs w:val="16"/>
        </w:rPr>
      </w:pPr>
      <w:r w:rsidRPr="003F1DC0">
        <w:rPr>
          <w:rFonts w:ascii="Arial" w:hAnsi="Arial" w:cs="Arial"/>
          <w:sz w:val="16"/>
          <w:szCs w:val="16"/>
        </w:rPr>
        <w:t>ul. Wawelska 52/54, 00-922 Warszawa</w:t>
      </w:r>
    </w:p>
    <w:p w14:paraId="468EF2DF" w14:textId="77777777" w:rsidR="007545BD" w:rsidRPr="003F1DC0" w:rsidRDefault="007545BD" w:rsidP="007545BD">
      <w:pPr>
        <w:numPr>
          <w:ilvl w:val="0"/>
          <w:numId w:val="23"/>
        </w:numPr>
        <w:tabs>
          <w:tab w:val="clear" w:pos="720"/>
          <w:tab w:val="num" w:pos="360"/>
        </w:tabs>
        <w:ind w:left="357" w:hanging="357"/>
        <w:rPr>
          <w:rFonts w:ascii="Arial" w:hAnsi="Arial" w:cs="Arial"/>
          <w:sz w:val="16"/>
          <w:szCs w:val="16"/>
        </w:rPr>
      </w:pPr>
      <w:r w:rsidRPr="003F1DC0">
        <w:rPr>
          <w:rFonts w:ascii="Arial" w:hAnsi="Arial" w:cs="Arial"/>
          <w:sz w:val="16"/>
          <w:szCs w:val="16"/>
        </w:rPr>
        <w:t xml:space="preserve">Podkarpacki Wojewódzki Inspektor Ochrony Środowiska, </w:t>
      </w:r>
    </w:p>
    <w:p w14:paraId="75081C6A" w14:textId="77777777" w:rsidR="00897786" w:rsidRDefault="007545BD" w:rsidP="00E84057">
      <w:pPr>
        <w:ind w:firstLine="318"/>
        <w:rPr>
          <w:rFonts w:ascii="Arial" w:hAnsi="Arial" w:cs="Arial"/>
          <w:sz w:val="16"/>
          <w:szCs w:val="16"/>
        </w:rPr>
      </w:pPr>
      <w:r w:rsidRPr="003F1DC0">
        <w:rPr>
          <w:rFonts w:ascii="Arial" w:hAnsi="Arial" w:cs="Arial"/>
          <w:sz w:val="16"/>
          <w:szCs w:val="16"/>
        </w:rPr>
        <w:t>ul. Langiewicza 26, 35-101 Rzeszów</w:t>
      </w:r>
    </w:p>
    <w:p w14:paraId="533712AE" w14:textId="77777777" w:rsidR="00445B48" w:rsidRPr="00FB0C2F" w:rsidRDefault="00445B48" w:rsidP="00445B48">
      <w:pPr>
        <w:rPr>
          <w:rFonts w:ascii="Arial" w:hAnsi="Arial" w:cs="Arial"/>
          <w:sz w:val="16"/>
          <w:szCs w:val="16"/>
        </w:rPr>
      </w:pPr>
      <w:r>
        <w:rPr>
          <w:rFonts w:ascii="Arial" w:hAnsi="Arial" w:cs="Arial"/>
          <w:sz w:val="16"/>
          <w:szCs w:val="16"/>
        </w:rPr>
        <w:t>3     Polskie Gospodarstwo Wodne Wody Polskie RZGW</w:t>
      </w:r>
    </w:p>
    <w:sectPr w:rsidR="00445B48" w:rsidRPr="00FB0C2F" w:rsidSect="00CA28C2">
      <w:footerReference w:type="default" r:id="rId14"/>
      <w:headerReference w:type="first" r:id="rId15"/>
      <w:footerReference w:type="first" r:id="rId1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76CEE" w14:textId="77777777" w:rsidR="00727306" w:rsidRDefault="00727306">
      <w:r>
        <w:separator/>
      </w:r>
    </w:p>
  </w:endnote>
  <w:endnote w:type="continuationSeparator" w:id="0">
    <w:p w14:paraId="548D970B" w14:textId="77777777" w:rsidR="00727306" w:rsidRDefault="00727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rinda">
    <w:panose1 w:val="00000400000000000000"/>
    <w:charset w:val="00"/>
    <w:family w:val="swiss"/>
    <w:pitch w:val="variable"/>
    <w:sig w:usb0="0001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22504" w14:textId="77777777" w:rsidR="009C50CA" w:rsidRPr="00CA28C2" w:rsidRDefault="00C86C4C">
    <w:pPr>
      <w:pStyle w:val="Stopka"/>
      <w:rPr>
        <w:rFonts w:ascii="Arial" w:hAnsi="Arial" w:cs="Arial"/>
        <w:sz w:val="20"/>
        <w:szCs w:val="20"/>
      </w:rPr>
    </w:pPr>
    <w:r w:rsidRPr="00C86C4C">
      <w:rPr>
        <w:rFonts w:ascii="Arial" w:hAnsi="Arial" w:cs="Arial"/>
        <w:sz w:val="20"/>
        <w:szCs w:val="20"/>
      </w:rPr>
      <w:t>OS-I.722</w:t>
    </w:r>
    <w:r w:rsidR="007545BD">
      <w:rPr>
        <w:rFonts w:ascii="Arial" w:hAnsi="Arial" w:cs="Arial"/>
        <w:sz w:val="20"/>
        <w:szCs w:val="20"/>
        <w:lang w:val="pl-PL"/>
      </w:rPr>
      <w:t>2</w:t>
    </w:r>
    <w:r w:rsidRPr="00C86C4C">
      <w:rPr>
        <w:rFonts w:ascii="Arial" w:hAnsi="Arial" w:cs="Arial"/>
        <w:sz w:val="20"/>
        <w:szCs w:val="20"/>
      </w:rPr>
      <w:t>.</w:t>
    </w:r>
    <w:r w:rsidR="007545BD">
      <w:rPr>
        <w:rFonts w:ascii="Arial" w:hAnsi="Arial" w:cs="Arial"/>
        <w:sz w:val="20"/>
        <w:szCs w:val="20"/>
        <w:lang w:val="pl-PL"/>
      </w:rPr>
      <w:t>38</w:t>
    </w:r>
    <w:r w:rsidRPr="00C86C4C">
      <w:rPr>
        <w:rFonts w:ascii="Arial" w:hAnsi="Arial" w:cs="Arial"/>
        <w:sz w:val="20"/>
        <w:szCs w:val="20"/>
      </w:rPr>
      <w:t>.</w:t>
    </w:r>
    <w:r w:rsidR="007545BD">
      <w:rPr>
        <w:rFonts w:ascii="Arial" w:hAnsi="Arial" w:cs="Arial"/>
        <w:sz w:val="20"/>
        <w:szCs w:val="20"/>
        <w:lang w:val="pl-PL"/>
      </w:rPr>
      <w:t>9.</w:t>
    </w:r>
    <w:r w:rsidRPr="00C86C4C">
      <w:rPr>
        <w:rFonts w:ascii="Arial" w:hAnsi="Arial" w:cs="Arial"/>
        <w:sz w:val="20"/>
        <w:szCs w:val="20"/>
      </w:rPr>
      <w:t>202</w:t>
    </w:r>
    <w:r w:rsidR="007545BD">
      <w:rPr>
        <w:rFonts w:ascii="Arial" w:hAnsi="Arial" w:cs="Arial"/>
        <w:sz w:val="20"/>
        <w:szCs w:val="20"/>
        <w:lang w:val="pl-PL"/>
      </w:rPr>
      <w:t>1</w:t>
    </w:r>
    <w:r w:rsidRPr="00C86C4C">
      <w:rPr>
        <w:rFonts w:ascii="Arial" w:hAnsi="Arial" w:cs="Arial"/>
        <w:sz w:val="20"/>
        <w:szCs w:val="20"/>
      </w:rPr>
      <w:t>.AW</w:t>
    </w:r>
    <w:r w:rsidR="009C50CA">
      <w:rPr>
        <w:rFonts w:ascii="Arial" w:hAnsi="Arial" w:cs="Arial"/>
        <w:sz w:val="20"/>
        <w:szCs w:val="20"/>
      </w:rPr>
      <w:tab/>
    </w:r>
    <w:r w:rsidR="009C50CA">
      <w:rPr>
        <w:rFonts w:ascii="Arial" w:hAnsi="Arial" w:cs="Arial"/>
        <w:sz w:val="20"/>
        <w:szCs w:val="20"/>
      </w:rPr>
      <w:tab/>
    </w:r>
    <w:r w:rsidR="009C50CA" w:rsidRPr="00CA28C2">
      <w:rPr>
        <w:rFonts w:ascii="Arial" w:hAnsi="Arial" w:cs="Arial"/>
        <w:sz w:val="20"/>
        <w:szCs w:val="20"/>
      </w:rPr>
      <w:t xml:space="preserve">Str. </w:t>
    </w:r>
    <w:r w:rsidR="009C50CA" w:rsidRPr="00CA28C2">
      <w:rPr>
        <w:rStyle w:val="Numerstrony"/>
        <w:rFonts w:ascii="Arial" w:hAnsi="Arial" w:cs="Arial"/>
        <w:sz w:val="20"/>
        <w:szCs w:val="20"/>
      </w:rPr>
      <w:fldChar w:fldCharType="begin"/>
    </w:r>
    <w:r w:rsidR="009C50CA" w:rsidRPr="00CA28C2">
      <w:rPr>
        <w:rStyle w:val="Numerstrony"/>
        <w:rFonts w:ascii="Arial" w:hAnsi="Arial" w:cs="Arial"/>
        <w:sz w:val="20"/>
        <w:szCs w:val="20"/>
      </w:rPr>
      <w:instrText xml:space="preserve"> PAGE </w:instrText>
    </w:r>
    <w:r w:rsidR="009C50CA" w:rsidRPr="00CA28C2">
      <w:rPr>
        <w:rStyle w:val="Numerstrony"/>
        <w:rFonts w:ascii="Arial" w:hAnsi="Arial" w:cs="Arial"/>
        <w:sz w:val="20"/>
        <w:szCs w:val="20"/>
      </w:rPr>
      <w:fldChar w:fldCharType="separate"/>
    </w:r>
    <w:r w:rsidR="003A6974">
      <w:rPr>
        <w:rStyle w:val="Numerstrony"/>
        <w:rFonts w:ascii="Arial" w:hAnsi="Arial" w:cs="Arial"/>
        <w:noProof/>
        <w:sz w:val="20"/>
        <w:szCs w:val="20"/>
      </w:rPr>
      <w:t>2</w:t>
    </w:r>
    <w:r w:rsidR="009C50CA" w:rsidRPr="00CA28C2">
      <w:rPr>
        <w:rStyle w:val="Numerstrony"/>
        <w:rFonts w:ascii="Arial" w:hAnsi="Arial" w:cs="Arial"/>
        <w:sz w:val="20"/>
        <w:szCs w:val="20"/>
      </w:rPr>
      <w:fldChar w:fldCharType="end"/>
    </w:r>
    <w:r w:rsidR="009C50CA">
      <w:rPr>
        <w:rStyle w:val="Numerstrony"/>
        <w:rFonts w:ascii="Arial" w:hAnsi="Arial" w:cs="Arial"/>
        <w:sz w:val="20"/>
        <w:szCs w:val="20"/>
      </w:rPr>
      <w:t xml:space="preserve"> </w:t>
    </w:r>
    <w:r w:rsidR="009C50CA" w:rsidRPr="00CA28C2">
      <w:rPr>
        <w:rStyle w:val="Numerstrony"/>
        <w:rFonts w:ascii="Arial" w:hAnsi="Arial" w:cs="Arial"/>
        <w:sz w:val="20"/>
        <w:szCs w:val="20"/>
      </w:rPr>
      <w:t xml:space="preserve">z </w:t>
    </w:r>
    <w:r w:rsidR="009C50CA" w:rsidRPr="00CA28C2">
      <w:rPr>
        <w:rStyle w:val="Numerstrony"/>
        <w:rFonts w:ascii="Arial" w:hAnsi="Arial" w:cs="Arial"/>
        <w:sz w:val="20"/>
        <w:szCs w:val="20"/>
      </w:rPr>
      <w:fldChar w:fldCharType="begin"/>
    </w:r>
    <w:r w:rsidR="009C50CA" w:rsidRPr="00CA28C2">
      <w:rPr>
        <w:rStyle w:val="Numerstrony"/>
        <w:rFonts w:ascii="Arial" w:hAnsi="Arial" w:cs="Arial"/>
        <w:sz w:val="20"/>
        <w:szCs w:val="20"/>
      </w:rPr>
      <w:instrText xml:space="preserve"> NUMPAGES </w:instrText>
    </w:r>
    <w:r w:rsidR="009C50CA" w:rsidRPr="00CA28C2">
      <w:rPr>
        <w:rStyle w:val="Numerstrony"/>
        <w:rFonts w:ascii="Arial" w:hAnsi="Arial" w:cs="Arial"/>
        <w:sz w:val="20"/>
        <w:szCs w:val="20"/>
      </w:rPr>
      <w:fldChar w:fldCharType="separate"/>
    </w:r>
    <w:r w:rsidR="00897786">
      <w:rPr>
        <w:rStyle w:val="Numerstrony"/>
        <w:rFonts w:ascii="Arial" w:hAnsi="Arial" w:cs="Arial"/>
        <w:noProof/>
        <w:sz w:val="20"/>
        <w:szCs w:val="20"/>
      </w:rPr>
      <w:t>1</w:t>
    </w:r>
    <w:r w:rsidR="009C50CA"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F8D19" w14:textId="6F36F198" w:rsidR="00E32FF3" w:rsidRDefault="00E32FF3" w:rsidP="00290E6F">
    <w:pPr>
      <w:pStyle w:val="Stopka"/>
      <w:tabs>
        <w:tab w:val="clear" w:pos="9072"/>
        <w:tab w:val="right" w:pos="9214"/>
      </w:tabs>
      <w:ind w:left="-1276" w:right="-1278"/>
      <w:jc w:val="center"/>
      <w:rPr>
        <w:rFonts w:ascii="Arial" w:hAnsi="Arial" w:cs="Arial"/>
        <w:b/>
      </w:rPr>
    </w:pPr>
  </w:p>
  <w:p w14:paraId="24A4C09D" w14:textId="01812F17" w:rsidR="00E32FF3" w:rsidRDefault="00E07661" w:rsidP="00290E6F">
    <w:pPr>
      <w:pStyle w:val="Stopka"/>
      <w:tabs>
        <w:tab w:val="clear" w:pos="9072"/>
        <w:tab w:val="right" w:pos="9214"/>
      </w:tabs>
      <w:ind w:left="-1276" w:right="-1278"/>
      <w:jc w:val="center"/>
      <w:rPr>
        <w:rFonts w:ascii="Arial" w:hAnsi="Arial" w:cs="Arial"/>
        <w:b/>
      </w:rPr>
    </w:pPr>
    <w:r>
      <w:rPr>
        <w:noProof/>
      </w:rPr>
      <w:drawing>
        <wp:inline distT="0" distB="0" distL="0" distR="0" wp14:anchorId="53F83648" wp14:editId="74475972">
          <wp:extent cx="1457325" cy="365760"/>
          <wp:effectExtent l="0" t="0" r="9525" b="0"/>
          <wp:docPr id="4" name="Obraz 4"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p w14:paraId="03C30E6E" w14:textId="131D89AA" w:rsidR="00290E6F" w:rsidRPr="00290E6F" w:rsidRDefault="00290E6F" w:rsidP="00290E6F">
    <w:pPr>
      <w:pStyle w:val="Stopka"/>
      <w:jc w:val="center"/>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D8B92" w14:textId="77777777" w:rsidR="00727306" w:rsidRDefault="00727306">
      <w:r>
        <w:separator/>
      </w:r>
    </w:p>
  </w:footnote>
  <w:footnote w:type="continuationSeparator" w:id="0">
    <w:p w14:paraId="4BD8D6E9" w14:textId="77777777" w:rsidR="00727306" w:rsidRDefault="00727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FF8AC" w14:textId="2E727E40" w:rsidR="0016338D" w:rsidRPr="00E07661" w:rsidRDefault="0016338D" w:rsidP="00E07661">
    <w:pPr>
      <w:pStyle w:val="Nagwek"/>
    </w:pPr>
  </w:p>
  <w:p w14:paraId="6253A7D6" w14:textId="77777777" w:rsidR="0016338D" w:rsidRDefault="0016338D" w:rsidP="00DE02A7">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4BAE22A"/>
    <w:lvl w:ilvl="0">
      <w:numFmt w:val="bullet"/>
      <w:lvlText w:val="*"/>
      <w:lvlJc w:val="left"/>
    </w:lvl>
  </w:abstractNum>
  <w:abstractNum w:abstractNumId="1" w15:restartNumberingAfterBreak="0">
    <w:nsid w:val="015F3FA3"/>
    <w:multiLevelType w:val="hybridMultilevel"/>
    <w:tmpl w:val="2E68C41A"/>
    <w:lvl w:ilvl="0" w:tplc="8F9AA24C">
      <w:start w:val="1"/>
      <w:numFmt w:val="bullet"/>
      <w:lvlText w:val="-"/>
      <w:lvlJc w:val="left"/>
      <w:pPr>
        <w:tabs>
          <w:tab w:val="num" w:pos="360"/>
        </w:tabs>
        <w:ind w:left="360" w:hanging="360"/>
      </w:pPr>
      <w:rPr>
        <w:rFonts w:ascii="Vrinda" w:hAnsi="Vrinda"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533E3"/>
    <w:multiLevelType w:val="hybridMultilevel"/>
    <w:tmpl w:val="3076958A"/>
    <w:lvl w:ilvl="0" w:tplc="7D9A2378">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B250DF"/>
    <w:multiLevelType w:val="hybridMultilevel"/>
    <w:tmpl w:val="9DC07A4C"/>
    <w:lvl w:ilvl="0" w:tplc="7D9A2378">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0B3430"/>
    <w:multiLevelType w:val="hybridMultilevel"/>
    <w:tmpl w:val="B1AA71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985587A"/>
    <w:multiLevelType w:val="hybridMultilevel"/>
    <w:tmpl w:val="0C02F748"/>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DD7909"/>
    <w:multiLevelType w:val="hybridMultilevel"/>
    <w:tmpl w:val="28687D3E"/>
    <w:lvl w:ilvl="0" w:tplc="4114F6E6">
      <w:start w:val="1"/>
      <w:numFmt w:val="decimal"/>
      <w:lvlText w:val="%1."/>
      <w:lvlJc w:val="left"/>
      <w:pPr>
        <w:tabs>
          <w:tab w:val="num" w:pos="720"/>
        </w:tabs>
        <w:ind w:left="720" w:hanging="360"/>
      </w:pPr>
      <w:rPr>
        <w:rFonts w:hint="default"/>
        <w:b w:val="0"/>
        <w:i w:val="0"/>
        <w:sz w:val="20"/>
        <w:szCs w:val="20"/>
      </w:r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3B376A3"/>
    <w:multiLevelType w:val="hybridMultilevel"/>
    <w:tmpl w:val="44E0ABCA"/>
    <w:lvl w:ilvl="0" w:tplc="7D9A2378">
      <w:start w:val="1"/>
      <w:numFmt w:val="bullet"/>
      <w:lvlText w:val=""/>
      <w:lvlJc w:val="left"/>
      <w:pPr>
        <w:tabs>
          <w:tab w:val="num" w:pos="447"/>
        </w:tabs>
        <w:ind w:left="447" w:hanging="360"/>
      </w:pPr>
      <w:rPr>
        <w:rFonts w:ascii="Symbol" w:hAnsi="Symbol" w:hint="default"/>
      </w:rPr>
    </w:lvl>
    <w:lvl w:ilvl="1" w:tplc="04150003" w:tentative="1">
      <w:start w:val="1"/>
      <w:numFmt w:val="bullet"/>
      <w:lvlText w:val="o"/>
      <w:lvlJc w:val="left"/>
      <w:pPr>
        <w:tabs>
          <w:tab w:val="num" w:pos="1515"/>
        </w:tabs>
        <w:ind w:left="1515" w:hanging="360"/>
      </w:pPr>
      <w:rPr>
        <w:rFonts w:ascii="Courier New" w:hAnsi="Courier New" w:cs="Courier New" w:hint="default"/>
      </w:rPr>
    </w:lvl>
    <w:lvl w:ilvl="2" w:tplc="04150005" w:tentative="1">
      <w:start w:val="1"/>
      <w:numFmt w:val="bullet"/>
      <w:lvlText w:val=""/>
      <w:lvlJc w:val="left"/>
      <w:pPr>
        <w:tabs>
          <w:tab w:val="num" w:pos="2235"/>
        </w:tabs>
        <w:ind w:left="2235" w:hanging="360"/>
      </w:pPr>
      <w:rPr>
        <w:rFonts w:ascii="Wingdings" w:hAnsi="Wingdings" w:hint="default"/>
      </w:rPr>
    </w:lvl>
    <w:lvl w:ilvl="3" w:tplc="04150001" w:tentative="1">
      <w:start w:val="1"/>
      <w:numFmt w:val="bullet"/>
      <w:lvlText w:val=""/>
      <w:lvlJc w:val="left"/>
      <w:pPr>
        <w:tabs>
          <w:tab w:val="num" w:pos="2955"/>
        </w:tabs>
        <w:ind w:left="2955" w:hanging="360"/>
      </w:pPr>
      <w:rPr>
        <w:rFonts w:ascii="Symbol" w:hAnsi="Symbol" w:hint="default"/>
      </w:rPr>
    </w:lvl>
    <w:lvl w:ilvl="4" w:tplc="04150003" w:tentative="1">
      <w:start w:val="1"/>
      <w:numFmt w:val="bullet"/>
      <w:lvlText w:val="o"/>
      <w:lvlJc w:val="left"/>
      <w:pPr>
        <w:tabs>
          <w:tab w:val="num" w:pos="3675"/>
        </w:tabs>
        <w:ind w:left="3675" w:hanging="360"/>
      </w:pPr>
      <w:rPr>
        <w:rFonts w:ascii="Courier New" w:hAnsi="Courier New" w:cs="Courier New" w:hint="default"/>
      </w:rPr>
    </w:lvl>
    <w:lvl w:ilvl="5" w:tplc="04150005" w:tentative="1">
      <w:start w:val="1"/>
      <w:numFmt w:val="bullet"/>
      <w:lvlText w:val=""/>
      <w:lvlJc w:val="left"/>
      <w:pPr>
        <w:tabs>
          <w:tab w:val="num" w:pos="4395"/>
        </w:tabs>
        <w:ind w:left="4395" w:hanging="360"/>
      </w:pPr>
      <w:rPr>
        <w:rFonts w:ascii="Wingdings" w:hAnsi="Wingdings" w:hint="default"/>
      </w:rPr>
    </w:lvl>
    <w:lvl w:ilvl="6" w:tplc="04150001" w:tentative="1">
      <w:start w:val="1"/>
      <w:numFmt w:val="bullet"/>
      <w:lvlText w:val=""/>
      <w:lvlJc w:val="left"/>
      <w:pPr>
        <w:tabs>
          <w:tab w:val="num" w:pos="5115"/>
        </w:tabs>
        <w:ind w:left="5115" w:hanging="360"/>
      </w:pPr>
      <w:rPr>
        <w:rFonts w:ascii="Symbol" w:hAnsi="Symbol" w:hint="default"/>
      </w:rPr>
    </w:lvl>
    <w:lvl w:ilvl="7" w:tplc="04150003" w:tentative="1">
      <w:start w:val="1"/>
      <w:numFmt w:val="bullet"/>
      <w:lvlText w:val="o"/>
      <w:lvlJc w:val="left"/>
      <w:pPr>
        <w:tabs>
          <w:tab w:val="num" w:pos="5835"/>
        </w:tabs>
        <w:ind w:left="5835" w:hanging="360"/>
      </w:pPr>
      <w:rPr>
        <w:rFonts w:ascii="Courier New" w:hAnsi="Courier New" w:cs="Courier New" w:hint="default"/>
      </w:rPr>
    </w:lvl>
    <w:lvl w:ilvl="8" w:tplc="04150005" w:tentative="1">
      <w:start w:val="1"/>
      <w:numFmt w:val="bullet"/>
      <w:lvlText w:val=""/>
      <w:lvlJc w:val="left"/>
      <w:pPr>
        <w:tabs>
          <w:tab w:val="num" w:pos="6555"/>
        </w:tabs>
        <w:ind w:left="6555" w:hanging="360"/>
      </w:pPr>
      <w:rPr>
        <w:rFonts w:ascii="Wingdings" w:hAnsi="Wingdings" w:hint="default"/>
      </w:rPr>
    </w:lvl>
  </w:abstractNum>
  <w:abstractNum w:abstractNumId="9" w15:restartNumberingAfterBreak="0">
    <w:nsid w:val="13E621C2"/>
    <w:multiLevelType w:val="hybridMultilevel"/>
    <w:tmpl w:val="7D2C7A2A"/>
    <w:lvl w:ilvl="0" w:tplc="25B4B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C63152"/>
    <w:multiLevelType w:val="hybridMultilevel"/>
    <w:tmpl w:val="C180E9CC"/>
    <w:lvl w:ilvl="0" w:tplc="25B4B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6A56F3A"/>
    <w:multiLevelType w:val="hybridMultilevel"/>
    <w:tmpl w:val="33A0E15E"/>
    <w:lvl w:ilvl="0" w:tplc="55F280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317D7B"/>
    <w:multiLevelType w:val="multilevel"/>
    <w:tmpl w:val="6546BB64"/>
    <w:lvl w:ilvl="0">
      <w:start w:val="1"/>
      <w:numFmt w:val="bullet"/>
      <w:lvlText w:val=""/>
      <w:lvlJc w:val="left"/>
      <w:pPr>
        <w:tabs>
          <w:tab w:val="num" w:pos="773"/>
        </w:tabs>
        <w:ind w:left="773" w:hanging="360"/>
      </w:pPr>
      <w:rPr>
        <w:rFonts w:ascii="Symbol" w:hAnsi="Symbol" w:hint="default"/>
      </w:rPr>
    </w:lvl>
    <w:lvl w:ilvl="1" w:tentative="1">
      <w:start w:val="1"/>
      <w:numFmt w:val="bullet"/>
      <w:lvlText w:val="o"/>
      <w:lvlJc w:val="left"/>
      <w:pPr>
        <w:tabs>
          <w:tab w:val="num" w:pos="1493"/>
        </w:tabs>
        <w:ind w:left="1493" w:hanging="360"/>
      </w:pPr>
      <w:rPr>
        <w:rFonts w:ascii="Courier New" w:hAnsi="Courier New" w:cs="Courier New" w:hint="default"/>
      </w:rPr>
    </w:lvl>
    <w:lvl w:ilvl="2" w:tentative="1">
      <w:start w:val="1"/>
      <w:numFmt w:val="bullet"/>
      <w:lvlText w:val=""/>
      <w:lvlJc w:val="left"/>
      <w:pPr>
        <w:tabs>
          <w:tab w:val="num" w:pos="2213"/>
        </w:tabs>
        <w:ind w:left="2213" w:hanging="360"/>
      </w:pPr>
      <w:rPr>
        <w:rFonts w:ascii="Wingdings" w:hAnsi="Wingdings" w:hint="default"/>
      </w:rPr>
    </w:lvl>
    <w:lvl w:ilvl="3" w:tentative="1">
      <w:start w:val="1"/>
      <w:numFmt w:val="bullet"/>
      <w:lvlText w:val=""/>
      <w:lvlJc w:val="left"/>
      <w:pPr>
        <w:tabs>
          <w:tab w:val="num" w:pos="2933"/>
        </w:tabs>
        <w:ind w:left="2933" w:hanging="360"/>
      </w:pPr>
      <w:rPr>
        <w:rFonts w:ascii="Symbol" w:hAnsi="Symbol" w:hint="default"/>
      </w:rPr>
    </w:lvl>
    <w:lvl w:ilvl="4" w:tentative="1">
      <w:start w:val="1"/>
      <w:numFmt w:val="bullet"/>
      <w:lvlText w:val="o"/>
      <w:lvlJc w:val="left"/>
      <w:pPr>
        <w:tabs>
          <w:tab w:val="num" w:pos="3653"/>
        </w:tabs>
        <w:ind w:left="3653" w:hanging="360"/>
      </w:pPr>
      <w:rPr>
        <w:rFonts w:ascii="Courier New" w:hAnsi="Courier New" w:cs="Courier New" w:hint="default"/>
      </w:rPr>
    </w:lvl>
    <w:lvl w:ilvl="5" w:tentative="1">
      <w:start w:val="1"/>
      <w:numFmt w:val="bullet"/>
      <w:lvlText w:val=""/>
      <w:lvlJc w:val="left"/>
      <w:pPr>
        <w:tabs>
          <w:tab w:val="num" w:pos="4373"/>
        </w:tabs>
        <w:ind w:left="4373" w:hanging="360"/>
      </w:pPr>
      <w:rPr>
        <w:rFonts w:ascii="Wingdings" w:hAnsi="Wingdings" w:hint="default"/>
      </w:rPr>
    </w:lvl>
    <w:lvl w:ilvl="6" w:tentative="1">
      <w:start w:val="1"/>
      <w:numFmt w:val="bullet"/>
      <w:lvlText w:val=""/>
      <w:lvlJc w:val="left"/>
      <w:pPr>
        <w:tabs>
          <w:tab w:val="num" w:pos="5093"/>
        </w:tabs>
        <w:ind w:left="5093" w:hanging="360"/>
      </w:pPr>
      <w:rPr>
        <w:rFonts w:ascii="Symbol" w:hAnsi="Symbol" w:hint="default"/>
      </w:rPr>
    </w:lvl>
    <w:lvl w:ilvl="7" w:tentative="1">
      <w:start w:val="1"/>
      <w:numFmt w:val="bullet"/>
      <w:lvlText w:val="o"/>
      <w:lvlJc w:val="left"/>
      <w:pPr>
        <w:tabs>
          <w:tab w:val="num" w:pos="5813"/>
        </w:tabs>
        <w:ind w:left="5813" w:hanging="360"/>
      </w:pPr>
      <w:rPr>
        <w:rFonts w:ascii="Courier New" w:hAnsi="Courier New" w:cs="Courier New" w:hint="default"/>
      </w:rPr>
    </w:lvl>
    <w:lvl w:ilvl="8" w:tentative="1">
      <w:start w:val="1"/>
      <w:numFmt w:val="bullet"/>
      <w:lvlText w:val=""/>
      <w:lvlJc w:val="left"/>
      <w:pPr>
        <w:tabs>
          <w:tab w:val="num" w:pos="6533"/>
        </w:tabs>
        <w:ind w:left="6533" w:hanging="360"/>
      </w:pPr>
      <w:rPr>
        <w:rFonts w:ascii="Wingdings" w:hAnsi="Wingdings" w:hint="default"/>
      </w:rPr>
    </w:lvl>
  </w:abstractNum>
  <w:abstractNum w:abstractNumId="13" w15:restartNumberingAfterBreak="0">
    <w:nsid w:val="1BAD78C9"/>
    <w:multiLevelType w:val="hybridMultilevel"/>
    <w:tmpl w:val="D6B47864"/>
    <w:lvl w:ilvl="0" w:tplc="1D687D38">
      <w:start w:val="1"/>
      <w:numFmt w:val="upperRoman"/>
      <w:lvlText w:val="%1."/>
      <w:lvlJc w:val="left"/>
      <w:pPr>
        <w:ind w:left="10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3A0A6F"/>
    <w:multiLevelType w:val="hybridMultilevel"/>
    <w:tmpl w:val="DEFE596C"/>
    <w:lvl w:ilvl="0" w:tplc="7D9A2378">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666559"/>
    <w:multiLevelType w:val="hybridMultilevel"/>
    <w:tmpl w:val="975AD3E2"/>
    <w:lvl w:ilvl="0" w:tplc="500898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EBD6045"/>
    <w:multiLevelType w:val="singleLevel"/>
    <w:tmpl w:val="F8AEBAAE"/>
    <w:lvl w:ilvl="0">
      <w:start w:val="1"/>
      <w:numFmt w:val="decimal"/>
      <w:lvlText w:val="%1."/>
      <w:lvlJc w:val="left"/>
      <w:pPr>
        <w:tabs>
          <w:tab w:val="num" w:pos="786"/>
        </w:tabs>
        <w:ind w:left="786" w:hanging="360"/>
      </w:pPr>
      <w:rPr>
        <w:rFonts w:hint="default"/>
        <w:b w:val="0"/>
      </w:rPr>
    </w:lvl>
  </w:abstractNum>
  <w:abstractNum w:abstractNumId="17" w15:restartNumberingAfterBreak="0">
    <w:nsid w:val="266A6677"/>
    <w:multiLevelType w:val="hybridMultilevel"/>
    <w:tmpl w:val="626E9BE2"/>
    <w:lvl w:ilvl="0" w:tplc="99806A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98C1847"/>
    <w:multiLevelType w:val="hybridMultilevel"/>
    <w:tmpl w:val="39BA03CA"/>
    <w:lvl w:ilvl="0" w:tplc="F8AEBAAE">
      <w:start w:val="1"/>
      <w:numFmt w:val="decimal"/>
      <w:lvlText w:val="%1."/>
      <w:lvlJc w:val="left"/>
      <w:pPr>
        <w:tabs>
          <w:tab w:val="num" w:pos="667"/>
        </w:tabs>
        <w:ind w:left="667"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99A3473"/>
    <w:multiLevelType w:val="hybridMultilevel"/>
    <w:tmpl w:val="BAC6E04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0552AA"/>
    <w:multiLevelType w:val="singleLevel"/>
    <w:tmpl w:val="FCD87538"/>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37631BA7"/>
    <w:multiLevelType w:val="singleLevel"/>
    <w:tmpl w:val="C3E4AD86"/>
    <w:lvl w:ilvl="0">
      <w:start w:val="1"/>
      <w:numFmt w:val="bullet"/>
      <w:lvlText w:val=""/>
      <w:lvlJc w:val="left"/>
      <w:pPr>
        <w:tabs>
          <w:tab w:val="num" w:pos="360"/>
        </w:tabs>
        <w:ind w:left="284" w:hanging="284"/>
      </w:pPr>
      <w:rPr>
        <w:rFonts w:ascii="Symbol" w:hAnsi="Symbol" w:hint="default"/>
      </w:rPr>
    </w:lvl>
  </w:abstractNum>
  <w:abstractNum w:abstractNumId="23"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9871E20"/>
    <w:multiLevelType w:val="hybridMultilevel"/>
    <w:tmpl w:val="D590AE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0E307B5"/>
    <w:multiLevelType w:val="hybridMultilevel"/>
    <w:tmpl w:val="CAD4A07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1ED640B"/>
    <w:multiLevelType w:val="hybridMultilevel"/>
    <w:tmpl w:val="67720084"/>
    <w:lvl w:ilvl="0" w:tplc="0415000F">
      <w:start w:val="1"/>
      <w:numFmt w:val="decimal"/>
      <w:lvlText w:val="%1."/>
      <w:lvlJc w:val="left"/>
      <w:pPr>
        <w:tabs>
          <w:tab w:val="num" w:pos="900"/>
        </w:tabs>
        <w:ind w:left="900" w:hanging="360"/>
      </w:pPr>
    </w:lvl>
    <w:lvl w:ilvl="1" w:tplc="407C54DE">
      <w:start w:val="1"/>
      <w:numFmt w:val="decimal"/>
      <w:lvlText w:val="%2."/>
      <w:legacy w:legacy="1" w:legacySpace="360" w:legacyIndent="284"/>
      <w:lvlJc w:val="left"/>
      <w:pPr>
        <w:ind w:left="1544" w:hanging="284"/>
      </w:p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27" w15:restartNumberingAfterBreak="0">
    <w:nsid w:val="420D2E19"/>
    <w:multiLevelType w:val="hybridMultilevel"/>
    <w:tmpl w:val="31F87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295451"/>
    <w:multiLevelType w:val="hybridMultilevel"/>
    <w:tmpl w:val="BB32EC00"/>
    <w:lvl w:ilvl="0" w:tplc="AA1ED1E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2E811BE"/>
    <w:multiLevelType w:val="hybridMultilevel"/>
    <w:tmpl w:val="57108A6A"/>
    <w:lvl w:ilvl="0" w:tplc="079A0886">
      <w:start w:val="1"/>
      <w:numFmt w:val="upperRoman"/>
      <w:lvlText w:val="%1."/>
      <w:lvlJc w:val="left"/>
      <w:pPr>
        <w:ind w:left="1428" w:hanging="720"/>
      </w:pPr>
      <w:rPr>
        <w:rFonts w:cs="Times New Roman" w:hint="default"/>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44B17294"/>
    <w:multiLevelType w:val="hybridMultilevel"/>
    <w:tmpl w:val="DC0EBBD4"/>
    <w:lvl w:ilvl="0" w:tplc="25B4B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7705D0C"/>
    <w:multiLevelType w:val="hybridMultilevel"/>
    <w:tmpl w:val="4E64D8A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32" w15:restartNumberingAfterBreak="0">
    <w:nsid w:val="4F292659"/>
    <w:multiLevelType w:val="hybridMultilevel"/>
    <w:tmpl w:val="C89C9B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0AB076C"/>
    <w:multiLevelType w:val="hybridMultilevel"/>
    <w:tmpl w:val="7248AC42"/>
    <w:lvl w:ilvl="0" w:tplc="6B1EB8CC">
      <w:start w:val="1"/>
      <w:numFmt w:val="decimal"/>
      <w:lvlText w:val="%1."/>
      <w:lvlJc w:val="left"/>
      <w:pPr>
        <w:tabs>
          <w:tab w:val="num" w:pos="436"/>
        </w:tabs>
        <w:ind w:left="436" w:hanging="436"/>
      </w:pPr>
      <w:rPr>
        <w:rFonts w:hint="default"/>
      </w:rPr>
    </w:lvl>
    <w:lvl w:ilvl="1" w:tplc="0415000F">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5B419F1"/>
    <w:multiLevelType w:val="hybridMultilevel"/>
    <w:tmpl w:val="BBA439C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8DD6A94"/>
    <w:multiLevelType w:val="hybridMultilevel"/>
    <w:tmpl w:val="549404A2"/>
    <w:lvl w:ilvl="0" w:tplc="7D9A2378">
      <w:start w:val="1"/>
      <w:numFmt w:val="bullet"/>
      <w:pStyle w:val="Styl15"/>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F1323AA"/>
    <w:multiLevelType w:val="hybridMultilevel"/>
    <w:tmpl w:val="C8D06A9C"/>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39" w15:restartNumberingAfterBreak="0">
    <w:nsid w:val="611D67ED"/>
    <w:multiLevelType w:val="hybridMultilevel"/>
    <w:tmpl w:val="9204250C"/>
    <w:lvl w:ilvl="0" w:tplc="04150001">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6738C3"/>
    <w:multiLevelType w:val="singleLevel"/>
    <w:tmpl w:val="0415000F"/>
    <w:lvl w:ilvl="0">
      <w:start w:val="1"/>
      <w:numFmt w:val="decimal"/>
      <w:lvlText w:val="%1."/>
      <w:lvlJc w:val="left"/>
      <w:pPr>
        <w:tabs>
          <w:tab w:val="num" w:pos="360"/>
        </w:tabs>
        <w:ind w:left="360" w:hanging="360"/>
      </w:pPr>
    </w:lvl>
  </w:abstractNum>
  <w:abstractNum w:abstractNumId="41" w15:restartNumberingAfterBreak="0">
    <w:nsid w:val="6E47725F"/>
    <w:multiLevelType w:val="hybridMultilevel"/>
    <w:tmpl w:val="F2B8057A"/>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18B37AD"/>
    <w:multiLevelType w:val="hybridMultilevel"/>
    <w:tmpl w:val="6FDCC128"/>
    <w:lvl w:ilvl="0" w:tplc="7D9A2378">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F72F5E"/>
    <w:multiLevelType w:val="hybridMultilevel"/>
    <w:tmpl w:val="9F4EEAD6"/>
    <w:lvl w:ilvl="0" w:tplc="F614E594">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4" w15:restartNumberingAfterBreak="0">
    <w:nsid w:val="73652BAE"/>
    <w:multiLevelType w:val="hybridMultilevel"/>
    <w:tmpl w:val="E06E87BE"/>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5EB1883"/>
    <w:multiLevelType w:val="hybridMultilevel"/>
    <w:tmpl w:val="CB9010E6"/>
    <w:lvl w:ilvl="0" w:tplc="AD4A78E0">
      <w:start w:val="1"/>
      <w:numFmt w:val="decimal"/>
      <w:lvlText w:val="%1."/>
      <w:lvlJc w:val="left"/>
      <w:pPr>
        <w:tabs>
          <w:tab w:val="num" w:pos="1080"/>
        </w:tabs>
        <w:ind w:left="1080" w:hanging="360"/>
      </w:pPr>
      <w:rPr>
        <w:rFonts w:ascii="Arial" w:eastAsia="Times New Roman" w:hAnsi="Arial" w:cs="Arial"/>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773F09D4"/>
    <w:multiLevelType w:val="hybridMultilevel"/>
    <w:tmpl w:val="80F471CE"/>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CDE23C0"/>
    <w:multiLevelType w:val="hybridMultilevel"/>
    <w:tmpl w:val="3CEA44A4"/>
    <w:lvl w:ilvl="0" w:tplc="E5384E42">
      <w:start w:val="1"/>
      <w:numFmt w:val="none"/>
      <w:lvlText w:val="-"/>
      <w:lvlJc w:val="left"/>
      <w:pPr>
        <w:tabs>
          <w:tab w:val="num" w:pos="927"/>
        </w:tabs>
        <w:ind w:left="927" w:hanging="567"/>
      </w:pPr>
      <w:rPr>
        <w:rFonts w:hint="default"/>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060066"/>
    <w:multiLevelType w:val="hybridMultilevel"/>
    <w:tmpl w:val="81E4ACBA"/>
    <w:lvl w:ilvl="0" w:tplc="7D9A2378">
      <w:start w:val="1"/>
      <w:numFmt w:val="bullet"/>
      <w:lvlText w:val=""/>
      <w:lvlJc w:val="left"/>
      <w:pPr>
        <w:tabs>
          <w:tab w:val="num" w:pos="372"/>
        </w:tabs>
        <w:ind w:left="372" w:hanging="360"/>
      </w:pPr>
      <w:rPr>
        <w:rFonts w:ascii="Symbol" w:hAnsi="Symbol" w:hint="default"/>
      </w:rPr>
    </w:lvl>
    <w:lvl w:ilvl="1" w:tplc="04150015">
      <w:start w:val="1"/>
      <w:numFmt w:val="upperLetter"/>
      <w:lvlText w:val="%2."/>
      <w:lvlJc w:val="left"/>
      <w:pPr>
        <w:tabs>
          <w:tab w:val="num" w:pos="1440"/>
        </w:tabs>
        <w:ind w:left="1440" w:hanging="360"/>
      </w:pPr>
      <w:rPr>
        <w:rFonts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673916211">
    <w:abstractNumId w:val="20"/>
  </w:num>
  <w:num w:numId="2" w16cid:durableId="1445416308">
    <w:abstractNumId w:val="37"/>
  </w:num>
  <w:num w:numId="3" w16cid:durableId="555313137">
    <w:abstractNumId w:val="27"/>
  </w:num>
  <w:num w:numId="4" w16cid:durableId="1497573883">
    <w:abstractNumId w:val="13"/>
  </w:num>
  <w:num w:numId="5" w16cid:durableId="1197767652">
    <w:abstractNumId w:val="38"/>
  </w:num>
  <w:num w:numId="6" w16cid:durableId="1035160393">
    <w:abstractNumId w:val="28"/>
  </w:num>
  <w:num w:numId="7" w16cid:durableId="2142261167">
    <w:abstractNumId w:val="43"/>
  </w:num>
  <w:num w:numId="8" w16cid:durableId="718476618">
    <w:abstractNumId w:val="6"/>
  </w:num>
  <w:num w:numId="9" w16cid:durableId="1885553480">
    <w:abstractNumId w:val="40"/>
  </w:num>
  <w:num w:numId="10" w16cid:durableId="1696418222">
    <w:abstractNumId w:val="11"/>
  </w:num>
  <w:num w:numId="11" w16cid:durableId="1388338047">
    <w:abstractNumId w:val="24"/>
  </w:num>
  <w:num w:numId="12" w16cid:durableId="1758139090">
    <w:abstractNumId w:val="41"/>
  </w:num>
  <w:num w:numId="13" w16cid:durableId="1048146820">
    <w:abstractNumId w:val="46"/>
  </w:num>
  <w:num w:numId="14" w16cid:durableId="1533614637">
    <w:abstractNumId w:val="12"/>
  </w:num>
  <w:num w:numId="15" w16cid:durableId="1513181210">
    <w:abstractNumId w:val="7"/>
  </w:num>
  <w:num w:numId="16" w16cid:durableId="886642518">
    <w:abstractNumId w:val="34"/>
  </w:num>
  <w:num w:numId="17" w16cid:durableId="2141654723">
    <w:abstractNumId w:val="22"/>
  </w:num>
  <w:num w:numId="18" w16cid:durableId="1861818099">
    <w:abstractNumId w:val="26"/>
  </w:num>
  <w:num w:numId="19" w16cid:durableId="338047734">
    <w:abstractNumId w:val="39"/>
  </w:num>
  <w:num w:numId="20" w16cid:durableId="862212247">
    <w:abstractNumId w:val="33"/>
  </w:num>
  <w:num w:numId="21" w16cid:durableId="2016151189">
    <w:abstractNumId w:val="36"/>
  </w:num>
  <w:num w:numId="22" w16cid:durableId="1104030401">
    <w:abstractNumId w:val="16"/>
  </w:num>
  <w:num w:numId="23" w16cid:durableId="2055613468">
    <w:abstractNumId w:val="35"/>
  </w:num>
  <w:num w:numId="24" w16cid:durableId="2051755776">
    <w:abstractNumId w:val="19"/>
  </w:num>
  <w:num w:numId="25" w16cid:durableId="1958364865">
    <w:abstractNumId w:val="48"/>
  </w:num>
  <w:num w:numId="26" w16cid:durableId="608199383">
    <w:abstractNumId w:val="47"/>
  </w:num>
  <w:num w:numId="27" w16cid:durableId="444009373">
    <w:abstractNumId w:val="44"/>
  </w:num>
  <w:num w:numId="28" w16cid:durableId="994992826">
    <w:abstractNumId w:val="3"/>
  </w:num>
  <w:num w:numId="29" w16cid:durableId="1258054806">
    <w:abstractNumId w:val="42"/>
  </w:num>
  <w:num w:numId="30" w16cid:durableId="631524669">
    <w:abstractNumId w:val="21"/>
  </w:num>
  <w:num w:numId="31" w16cid:durableId="1665626727">
    <w:abstractNumId w:val="2"/>
  </w:num>
  <w:num w:numId="32" w16cid:durableId="797458035">
    <w:abstractNumId w:val="4"/>
  </w:num>
  <w:num w:numId="33" w16cid:durableId="21128607">
    <w:abstractNumId w:val="15"/>
  </w:num>
  <w:num w:numId="34" w16cid:durableId="1289124448">
    <w:abstractNumId w:val="1"/>
  </w:num>
  <w:num w:numId="35" w16cid:durableId="1971472071">
    <w:abstractNumId w:val="8"/>
  </w:num>
  <w:num w:numId="36" w16cid:durableId="141237866">
    <w:abstractNumId w:val="14"/>
  </w:num>
  <w:num w:numId="37" w16cid:durableId="179852357">
    <w:abstractNumId w:val="18"/>
  </w:num>
  <w:num w:numId="38" w16cid:durableId="840002342">
    <w:abstractNumId w:val="31"/>
  </w:num>
  <w:num w:numId="39" w16cid:durableId="1763070014">
    <w:abstractNumId w:val="45"/>
  </w:num>
  <w:num w:numId="40" w16cid:durableId="673411706">
    <w:abstractNumId w:val="30"/>
  </w:num>
  <w:num w:numId="41" w16cid:durableId="85420502">
    <w:abstractNumId w:val="9"/>
  </w:num>
  <w:num w:numId="42" w16cid:durableId="2097440411">
    <w:abstractNumId w:val="10"/>
  </w:num>
  <w:num w:numId="43" w16cid:durableId="363017657">
    <w:abstractNumId w:val="5"/>
  </w:num>
  <w:num w:numId="44" w16cid:durableId="689142621">
    <w:abstractNumId w:val="25"/>
  </w:num>
  <w:num w:numId="45" w16cid:durableId="19937556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5912432">
    <w:abstractNumId w:val="17"/>
  </w:num>
  <w:num w:numId="47" w16cid:durableId="1115102777">
    <w:abstractNumId w:val="32"/>
  </w:num>
  <w:num w:numId="48" w16cid:durableId="742725617">
    <w:abstractNumId w:val="23"/>
  </w:num>
  <w:num w:numId="49" w16cid:durableId="584385717">
    <w:abstractNumId w:val="29"/>
  </w:num>
  <w:num w:numId="50" w16cid:durableId="913932139">
    <w:abstractNumId w:val="0"/>
    <w:lvlOverride w:ilvl="0">
      <w:lvl w:ilvl="0">
        <w:start w:val="1"/>
        <w:numFmt w:val="bullet"/>
        <w:lvlText w:val=""/>
        <w:lvlJc w:val="left"/>
        <w:pPr>
          <w:ind w:left="720" w:hanging="360"/>
        </w:pPr>
        <w:rPr>
          <w:rFonts w:ascii="Symbol" w:hAnsi="Symbol" w:hint="default"/>
          <w:color w:val="auto"/>
        </w:r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36A1"/>
    <w:rsid w:val="0000783F"/>
    <w:rsid w:val="00011126"/>
    <w:rsid w:val="00013CDB"/>
    <w:rsid w:val="000144C3"/>
    <w:rsid w:val="00016850"/>
    <w:rsid w:val="00022E1B"/>
    <w:rsid w:val="00022E81"/>
    <w:rsid w:val="00024045"/>
    <w:rsid w:val="000240E0"/>
    <w:rsid w:val="00026B63"/>
    <w:rsid w:val="00026CC5"/>
    <w:rsid w:val="00030B69"/>
    <w:rsid w:val="00031953"/>
    <w:rsid w:val="000339CC"/>
    <w:rsid w:val="00033E65"/>
    <w:rsid w:val="00040089"/>
    <w:rsid w:val="00043176"/>
    <w:rsid w:val="0004485C"/>
    <w:rsid w:val="000503B3"/>
    <w:rsid w:val="000504EA"/>
    <w:rsid w:val="0005156C"/>
    <w:rsid w:val="0005355B"/>
    <w:rsid w:val="0005355C"/>
    <w:rsid w:val="0005432B"/>
    <w:rsid w:val="00055546"/>
    <w:rsid w:val="000600F1"/>
    <w:rsid w:val="00062954"/>
    <w:rsid w:val="00063103"/>
    <w:rsid w:val="000650B8"/>
    <w:rsid w:val="000656F6"/>
    <w:rsid w:val="00065DBE"/>
    <w:rsid w:val="000709E4"/>
    <w:rsid w:val="00071B42"/>
    <w:rsid w:val="00074880"/>
    <w:rsid w:val="00076208"/>
    <w:rsid w:val="000763E3"/>
    <w:rsid w:val="0008048B"/>
    <w:rsid w:val="00080641"/>
    <w:rsid w:val="00083A1C"/>
    <w:rsid w:val="00086568"/>
    <w:rsid w:val="00092395"/>
    <w:rsid w:val="000A13E2"/>
    <w:rsid w:val="000A17CA"/>
    <w:rsid w:val="000B2925"/>
    <w:rsid w:val="000B3F92"/>
    <w:rsid w:val="000B5BB1"/>
    <w:rsid w:val="000B6BFB"/>
    <w:rsid w:val="000C1471"/>
    <w:rsid w:val="000C166E"/>
    <w:rsid w:val="000D1720"/>
    <w:rsid w:val="000D4A58"/>
    <w:rsid w:val="000D7A22"/>
    <w:rsid w:val="000E14A7"/>
    <w:rsid w:val="000E1F66"/>
    <w:rsid w:val="000E45B2"/>
    <w:rsid w:val="000E48A5"/>
    <w:rsid w:val="000E52E6"/>
    <w:rsid w:val="000E6D87"/>
    <w:rsid w:val="000E7C15"/>
    <w:rsid w:val="000F1813"/>
    <w:rsid w:val="000F5075"/>
    <w:rsid w:val="000F6317"/>
    <w:rsid w:val="00100568"/>
    <w:rsid w:val="00103CD5"/>
    <w:rsid w:val="00106F4E"/>
    <w:rsid w:val="00112684"/>
    <w:rsid w:val="00112948"/>
    <w:rsid w:val="00112F48"/>
    <w:rsid w:val="00113E55"/>
    <w:rsid w:val="0012751A"/>
    <w:rsid w:val="00127B3C"/>
    <w:rsid w:val="00132842"/>
    <w:rsid w:val="001357CF"/>
    <w:rsid w:val="00135AE6"/>
    <w:rsid w:val="00135E87"/>
    <w:rsid w:val="00137B25"/>
    <w:rsid w:val="00142F81"/>
    <w:rsid w:val="001431E6"/>
    <w:rsid w:val="001507DC"/>
    <w:rsid w:val="00156440"/>
    <w:rsid w:val="0015680A"/>
    <w:rsid w:val="001607FA"/>
    <w:rsid w:val="00160BA2"/>
    <w:rsid w:val="001621AC"/>
    <w:rsid w:val="00162DF2"/>
    <w:rsid w:val="0016338D"/>
    <w:rsid w:val="00163A0F"/>
    <w:rsid w:val="00164242"/>
    <w:rsid w:val="001647F4"/>
    <w:rsid w:val="00166E97"/>
    <w:rsid w:val="00170CBB"/>
    <w:rsid w:val="00171BBB"/>
    <w:rsid w:val="00181A94"/>
    <w:rsid w:val="00181DE1"/>
    <w:rsid w:val="001865C8"/>
    <w:rsid w:val="00190197"/>
    <w:rsid w:val="00194E51"/>
    <w:rsid w:val="001956DC"/>
    <w:rsid w:val="001957D1"/>
    <w:rsid w:val="00197917"/>
    <w:rsid w:val="00197D16"/>
    <w:rsid w:val="00197DCA"/>
    <w:rsid w:val="001A13C2"/>
    <w:rsid w:val="001A33BA"/>
    <w:rsid w:val="001A721B"/>
    <w:rsid w:val="001A779E"/>
    <w:rsid w:val="001B1A75"/>
    <w:rsid w:val="001B3C70"/>
    <w:rsid w:val="001C0BA7"/>
    <w:rsid w:val="001C0D4B"/>
    <w:rsid w:val="001C5114"/>
    <w:rsid w:val="001C528B"/>
    <w:rsid w:val="001C64FE"/>
    <w:rsid w:val="001C7D2B"/>
    <w:rsid w:val="001D1019"/>
    <w:rsid w:val="001D154B"/>
    <w:rsid w:val="001D19AD"/>
    <w:rsid w:val="001D3D26"/>
    <w:rsid w:val="001D502A"/>
    <w:rsid w:val="001D6D3F"/>
    <w:rsid w:val="001E2B56"/>
    <w:rsid w:val="001E341A"/>
    <w:rsid w:val="001E3F2A"/>
    <w:rsid w:val="001E3FC8"/>
    <w:rsid w:val="001E734D"/>
    <w:rsid w:val="001E7ED7"/>
    <w:rsid w:val="001F27EA"/>
    <w:rsid w:val="001F295C"/>
    <w:rsid w:val="001F6430"/>
    <w:rsid w:val="001F646C"/>
    <w:rsid w:val="001F67DF"/>
    <w:rsid w:val="0020062B"/>
    <w:rsid w:val="00212179"/>
    <w:rsid w:val="00216016"/>
    <w:rsid w:val="002175BD"/>
    <w:rsid w:val="00221886"/>
    <w:rsid w:val="002276D0"/>
    <w:rsid w:val="0022780A"/>
    <w:rsid w:val="00227972"/>
    <w:rsid w:val="0022798E"/>
    <w:rsid w:val="00235046"/>
    <w:rsid w:val="002459AB"/>
    <w:rsid w:val="00246490"/>
    <w:rsid w:val="002472B9"/>
    <w:rsid w:val="00252CF4"/>
    <w:rsid w:val="0026028F"/>
    <w:rsid w:val="0026116E"/>
    <w:rsid w:val="002616D5"/>
    <w:rsid w:val="00261C81"/>
    <w:rsid w:val="00262F64"/>
    <w:rsid w:val="0026422B"/>
    <w:rsid w:val="002710CD"/>
    <w:rsid w:val="002732B7"/>
    <w:rsid w:val="002746BB"/>
    <w:rsid w:val="00275FB2"/>
    <w:rsid w:val="002770E1"/>
    <w:rsid w:val="00280355"/>
    <w:rsid w:val="00280D85"/>
    <w:rsid w:val="0028411C"/>
    <w:rsid w:val="00285B13"/>
    <w:rsid w:val="00285C2A"/>
    <w:rsid w:val="00286617"/>
    <w:rsid w:val="00290E6F"/>
    <w:rsid w:val="00291DF0"/>
    <w:rsid w:val="0029348B"/>
    <w:rsid w:val="002A1033"/>
    <w:rsid w:val="002A1381"/>
    <w:rsid w:val="002A2611"/>
    <w:rsid w:val="002A343A"/>
    <w:rsid w:val="002A5782"/>
    <w:rsid w:val="002A633E"/>
    <w:rsid w:val="002B0755"/>
    <w:rsid w:val="002B1E7B"/>
    <w:rsid w:val="002C0A07"/>
    <w:rsid w:val="002C16EF"/>
    <w:rsid w:val="002C23F7"/>
    <w:rsid w:val="002C74AF"/>
    <w:rsid w:val="002D05CB"/>
    <w:rsid w:val="002D53AB"/>
    <w:rsid w:val="002D66DB"/>
    <w:rsid w:val="002E4BBC"/>
    <w:rsid w:val="002E557C"/>
    <w:rsid w:val="002E73A3"/>
    <w:rsid w:val="002E7C1C"/>
    <w:rsid w:val="002F08A5"/>
    <w:rsid w:val="002F78A1"/>
    <w:rsid w:val="00300ACF"/>
    <w:rsid w:val="003042A1"/>
    <w:rsid w:val="00306C10"/>
    <w:rsid w:val="003104E5"/>
    <w:rsid w:val="0031087A"/>
    <w:rsid w:val="00311085"/>
    <w:rsid w:val="003126DF"/>
    <w:rsid w:val="0031395B"/>
    <w:rsid w:val="0031457F"/>
    <w:rsid w:val="00323C58"/>
    <w:rsid w:val="00324169"/>
    <w:rsid w:val="003268B2"/>
    <w:rsid w:val="00327228"/>
    <w:rsid w:val="003307F8"/>
    <w:rsid w:val="003315A6"/>
    <w:rsid w:val="0033257D"/>
    <w:rsid w:val="00337CC2"/>
    <w:rsid w:val="003431DE"/>
    <w:rsid w:val="00343495"/>
    <w:rsid w:val="00345618"/>
    <w:rsid w:val="0034592D"/>
    <w:rsid w:val="0034633D"/>
    <w:rsid w:val="00346548"/>
    <w:rsid w:val="00347525"/>
    <w:rsid w:val="00350131"/>
    <w:rsid w:val="0035096F"/>
    <w:rsid w:val="003531FB"/>
    <w:rsid w:val="00354687"/>
    <w:rsid w:val="003547AA"/>
    <w:rsid w:val="00355897"/>
    <w:rsid w:val="003573F6"/>
    <w:rsid w:val="00360D1D"/>
    <w:rsid w:val="00363E29"/>
    <w:rsid w:val="00365AE5"/>
    <w:rsid w:val="00366270"/>
    <w:rsid w:val="00366AD5"/>
    <w:rsid w:val="00367463"/>
    <w:rsid w:val="003721C9"/>
    <w:rsid w:val="00374590"/>
    <w:rsid w:val="00374B26"/>
    <w:rsid w:val="00377D47"/>
    <w:rsid w:val="00380863"/>
    <w:rsid w:val="00380BD8"/>
    <w:rsid w:val="00380F75"/>
    <w:rsid w:val="003834EB"/>
    <w:rsid w:val="00383986"/>
    <w:rsid w:val="00384111"/>
    <w:rsid w:val="00385B38"/>
    <w:rsid w:val="003869F0"/>
    <w:rsid w:val="00387FF8"/>
    <w:rsid w:val="003909A3"/>
    <w:rsid w:val="00391931"/>
    <w:rsid w:val="00391AF4"/>
    <w:rsid w:val="003A1288"/>
    <w:rsid w:val="003A1CF2"/>
    <w:rsid w:val="003A5B3A"/>
    <w:rsid w:val="003A6974"/>
    <w:rsid w:val="003A6D3F"/>
    <w:rsid w:val="003B0CEF"/>
    <w:rsid w:val="003B10B2"/>
    <w:rsid w:val="003B1862"/>
    <w:rsid w:val="003B22AB"/>
    <w:rsid w:val="003B27A4"/>
    <w:rsid w:val="003B3EF9"/>
    <w:rsid w:val="003B7103"/>
    <w:rsid w:val="003C0D25"/>
    <w:rsid w:val="003C28E2"/>
    <w:rsid w:val="003C2F56"/>
    <w:rsid w:val="003C385C"/>
    <w:rsid w:val="003C4779"/>
    <w:rsid w:val="003D20BE"/>
    <w:rsid w:val="003E114E"/>
    <w:rsid w:val="003E1AE0"/>
    <w:rsid w:val="003E2766"/>
    <w:rsid w:val="003E2ECA"/>
    <w:rsid w:val="003E3C79"/>
    <w:rsid w:val="003E6344"/>
    <w:rsid w:val="003E7BDF"/>
    <w:rsid w:val="003F0D6D"/>
    <w:rsid w:val="003F2D65"/>
    <w:rsid w:val="003F477E"/>
    <w:rsid w:val="003F48DF"/>
    <w:rsid w:val="003F5A78"/>
    <w:rsid w:val="003F7A97"/>
    <w:rsid w:val="004020E1"/>
    <w:rsid w:val="00402BE1"/>
    <w:rsid w:val="00405420"/>
    <w:rsid w:val="004062DE"/>
    <w:rsid w:val="00413520"/>
    <w:rsid w:val="0041653C"/>
    <w:rsid w:val="00426089"/>
    <w:rsid w:val="004260EA"/>
    <w:rsid w:val="00431488"/>
    <w:rsid w:val="004329E7"/>
    <w:rsid w:val="00433965"/>
    <w:rsid w:val="00433A87"/>
    <w:rsid w:val="00433C25"/>
    <w:rsid w:val="00434381"/>
    <w:rsid w:val="00440CCD"/>
    <w:rsid w:val="004414B1"/>
    <w:rsid w:val="00442CD6"/>
    <w:rsid w:val="00443DE8"/>
    <w:rsid w:val="00444AAA"/>
    <w:rsid w:val="00445B48"/>
    <w:rsid w:val="0044657F"/>
    <w:rsid w:val="004530B9"/>
    <w:rsid w:val="0045361B"/>
    <w:rsid w:val="004544E6"/>
    <w:rsid w:val="00454C5F"/>
    <w:rsid w:val="004607B5"/>
    <w:rsid w:val="00462776"/>
    <w:rsid w:val="00462C7A"/>
    <w:rsid w:val="0046398D"/>
    <w:rsid w:val="00464162"/>
    <w:rsid w:val="00466579"/>
    <w:rsid w:val="0047064A"/>
    <w:rsid w:val="00470BDF"/>
    <w:rsid w:val="00475AD4"/>
    <w:rsid w:val="0047721E"/>
    <w:rsid w:val="00482758"/>
    <w:rsid w:val="00482795"/>
    <w:rsid w:val="00482871"/>
    <w:rsid w:val="00482D2E"/>
    <w:rsid w:val="0048587E"/>
    <w:rsid w:val="0048636D"/>
    <w:rsid w:val="00486EF7"/>
    <w:rsid w:val="00491AC0"/>
    <w:rsid w:val="00493266"/>
    <w:rsid w:val="00495FB2"/>
    <w:rsid w:val="0049730F"/>
    <w:rsid w:val="004A15E9"/>
    <w:rsid w:val="004A2F24"/>
    <w:rsid w:val="004B2BCA"/>
    <w:rsid w:val="004B60DF"/>
    <w:rsid w:val="004C2B73"/>
    <w:rsid w:val="004C35C9"/>
    <w:rsid w:val="004C4F9F"/>
    <w:rsid w:val="004C595F"/>
    <w:rsid w:val="004D01EF"/>
    <w:rsid w:val="004D38D7"/>
    <w:rsid w:val="004D3F41"/>
    <w:rsid w:val="004D5B64"/>
    <w:rsid w:val="004D6919"/>
    <w:rsid w:val="004E2917"/>
    <w:rsid w:val="004E3BF6"/>
    <w:rsid w:val="004E5241"/>
    <w:rsid w:val="004E6607"/>
    <w:rsid w:val="004F003A"/>
    <w:rsid w:val="004F02FE"/>
    <w:rsid w:val="004F1CCB"/>
    <w:rsid w:val="004F3D5D"/>
    <w:rsid w:val="004F4D29"/>
    <w:rsid w:val="004F5C5C"/>
    <w:rsid w:val="004F6BAE"/>
    <w:rsid w:val="004F77DD"/>
    <w:rsid w:val="00500B1E"/>
    <w:rsid w:val="00500FA0"/>
    <w:rsid w:val="00512853"/>
    <w:rsid w:val="005131BE"/>
    <w:rsid w:val="005134E3"/>
    <w:rsid w:val="0051527A"/>
    <w:rsid w:val="00517F4E"/>
    <w:rsid w:val="00520420"/>
    <w:rsid w:val="0052513A"/>
    <w:rsid w:val="00534080"/>
    <w:rsid w:val="00534A2B"/>
    <w:rsid w:val="0053530C"/>
    <w:rsid w:val="005355EC"/>
    <w:rsid w:val="00541598"/>
    <w:rsid w:val="00543F8B"/>
    <w:rsid w:val="005464B1"/>
    <w:rsid w:val="0054796E"/>
    <w:rsid w:val="00547ADE"/>
    <w:rsid w:val="00554EE4"/>
    <w:rsid w:val="00555A6A"/>
    <w:rsid w:val="00556054"/>
    <w:rsid w:val="0056470C"/>
    <w:rsid w:val="00565574"/>
    <w:rsid w:val="00565E5A"/>
    <w:rsid w:val="005665E6"/>
    <w:rsid w:val="00566731"/>
    <w:rsid w:val="005711B9"/>
    <w:rsid w:val="0057486C"/>
    <w:rsid w:val="00576923"/>
    <w:rsid w:val="0058002A"/>
    <w:rsid w:val="005813D2"/>
    <w:rsid w:val="005814C3"/>
    <w:rsid w:val="0058273D"/>
    <w:rsid w:val="00584296"/>
    <w:rsid w:val="005851D8"/>
    <w:rsid w:val="00586DCE"/>
    <w:rsid w:val="00590FEC"/>
    <w:rsid w:val="00591461"/>
    <w:rsid w:val="00592490"/>
    <w:rsid w:val="00593B64"/>
    <w:rsid w:val="00594120"/>
    <w:rsid w:val="005A092B"/>
    <w:rsid w:val="005A0F29"/>
    <w:rsid w:val="005A5ED4"/>
    <w:rsid w:val="005A7284"/>
    <w:rsid w:val="005B009C"/>
    <w:rsid w:val="005B2835"/>
    <w:rsid w:val="005B48CF"/>
    <w:rsid w:val="005B7D26"/>
    <w:rsid w:val="005C1493"/>
    <w:rsid w:val="005C3F39"/>
    <w:rsid w:val="005C5144"/>
    <w:rsid w:val="005C5A2C"/>
    <w:rsid w:val="005C6930"/>
    <w:rsid w:val="005C7E76"/>
    <w:rsid w:val="005D304A"/>
    <w:rsid w:val="005D37C6"/>
    <w:rsid w:val="005D6202"/>
    <w:rsid w:val="005D7B6A"/>
    <w:rsid w:val="005E00D2"/>
    <w:rsid w:val="005E0922"/>
    <w:rsid w:val="005E0AA2"/>
    <w:rsid w:val="005E2453"/>
    <w:rsid w:val="005E27FE"/>
    <w:rsid w:val="005E5039"/>
    <w:rsid w:val="005F0F71"/>
    <w:rsid w:val="005F482A"/>
    <w:rsid w:val="005F4F24"/>
    <w:rsid w:val="005F6FD6"/>
    <w:rsid w:val="00601225"/>
    <w:rsid w:val="00602C14"/>
    <w:rsid w:val="006068CD"/>
    <w:rsid w:val="006100C9"/>
    <w:rsid w:val="00622653"/>
    <w:rsid w:val="0062298A"/>
    <w:rsid w:val="00624A37"/>
    <w:rsid w:val="00624C1B"/>
    <w:rsid w:val="00624DA8"/>
    <w:rsid w:val="00626E70"/>
    <w:rsid w:val="006327E1"/>
    <w:rsid w:val="00632E63"/>
    <w:rsid w:val="00633721"/>
    <w:rsid w:val="006361F2"/>
    <w:rsid w:val="00636CD8"/>
    <w:rsid w:val="00637BD1"/>
    <w:rsid w:val="006455F7"/>
    <w:rsid w:val="0064564C"/>
    <w:rsid w:val="006458AA"/>
    <w:rsid w:val="00645B15"/>
    <w:rsid w:val="00647822"/>
    <w:rsid w:val="00647B2E"/>
    <w:rsid w:val="00647B3E"/>
    <w:rsid w:val="00660CE5"/>
    <w:rsid w:val="006648F9"/>
    <w:rsid w:val="00670021"/>
    <w:rsid w:val="0067144F"/>
    <w:rsid w:val="006728A1"/>
    <w:rsid w:val="00680D87"/>
    <w:rsid w:val="00693750"/>
    <w:rsid w:val="006937FB"/>
    <w:rsid w:val="00696B93"/>
    <w:rsid w:val="006A042A"/>
    <w:rsid w:val="006A385E"/>
    <w:rsid w:val="006B00BE"/>
    <w:rsid w:val="006B0DAE"/>
    <w:rsid w:val="006B3B71"/>
    <w:rsid w:val="006B4C9E"/>
    <w:rsid w:val="006B7269"/>
    <w:rsid w:val="006B7767"/>
    <w:rsid w:val="006C15DA"/>
    <w:rsid w:val="006C594F"/>
    <w:rsid w:val="006C77A9"/>
    <w:rsid w:val="006C79E3"/>
    <w:rsid w:val="006D08BF"/>
    <w:rsid w:val="006D0A41"/>
    <w:rsid w:val="006D17C5"/>
    <w:rsid w:val="006D468B"/>
    <w:rsid w:val="006D5D00"/>
    <w:rsid w:val="006D7328"/>
    <w:rsid w:val="006D778B"/>
    <w:rsid w:val="006D7DDF"/>
    <w:rsid w:val="006E202E"/>
    <w:rsid w:val="006E35E6"/>
    <w:rsid w:val="006E75DF"/>
    <w:rsid w:val="006F2651"/>
    <w:rsid w:val="006F2C86"/>
    <w:rsid w:val="006F3BF0"/>
    <w:rsid w:val="006F737B"/>
    <w:rsid w:val="00704911"/>
    <w:rsid w:val="00706667"/>
    <w:rsid w:val="00707774"/>
    <w:rsid w:val="0071649D"/>
    <w:rsid w:val="00717FA0"/>
    <w:rsid w:val="00720F5E"/>
    <w:rsid w:val="0072198F"/>
    <w:rsid w:val="007219CE"/>
    <w:rsid w:val="00721FFF"/>
    <w:rsid w:val="00724DCD"/>
    <w:rsid w:val="00725180"/>
    <w:rsid w:val="00727016"/>
    <w:rsid w:val="00727306"/>
    <w:rsid w:val="007308F9"/>
    <w:rsid w:val="00740BD9"/>
    <w:rsid w:val="00740F2A"/>
    <w:rsid w:val="00740F39"/>
    <w:rsid w:val="007443CF"/>
    <w:rsid w:val="00745F55"/>
    <w:rsid w:val="00746A63"/>
    <w:rsid w:val="00747BC6"/>
    <w:rsid w:val="00753443"/>
    <w:rsid w:val="007545BD"/>
    <w:rsid w:val="00763B0E"/>
    <w:rsid w:val="00764D03"/>
    <w:rsid w:val="00765D82"/>
    <w:rsid w:val="0076720B"/>
    <w:rsid w:val="00774611"/>
    <w:rsid w:val="00776482"/>
    <w:rsid w:val="007813BF"/>
    <w:rsid w:val="00782041"/>
    <w:rsid w:val="007826CA"/>
    <w:rsid w:val="00783E1E"/>
    <w:rsid w:val="00790D67"/>
    <w:rsid w:val="00796F91"/>
    <w:rsid w:val="007977A4"/>
    <w:rsid w:val="007A007A"/>
    <w:rsid w:val="007A2BEC"/>
    <w:rsid w:val="007A5EBD"/>
    <w:rsid w:val="007B0484"/>
    <w:rsid w:val="007B5CB2"/>
    <w:rsid w:val="007C6E96"/>
    <w:rsid w:val="007C761B"/>
    <w:rsid w:val="007C7F22"/>
    <w:rsid w:val="007D18FC"/>
    <w:rsid w:val="007D2A79"/>
    <w:rsid w:val="007E2A7D"/>
    <w:rsid w:val="007E3FD3"/>
    <w:rsid w:val="007E461C"/>
    <w:rsid w:val="007E5F11"/>
    <w:rsid w:val="007E6A1A"/>
    <w:rsid w:val="007F19EC"/>
    <w:rsid w:val="007F2D83"/>
    <w:rsid w:val="007F3E36"/>
    <w:rsid w:val="007F793A"/>
    <w:rsid w:val="007F7F1E"/>
    <w:rsid w:val="007F7F2C"/>
    <w:rsid w:val="00800035"/>
    <w:rsid w:val="00800C42"/>
    <w:rsid w:val="00804CC1"/>
    <w:rsid w:val="00804CCA"/>
    <w:rsid w:val="00806B89"/>
    <w:rsid w:val="00807F5E"/>
    <w:rsid w:val="00817ACB"/>
    <w:rsid w:val="00824722"/>
    <w:rsid w:val="00831E69"/>
    <w:rsid w:val="008340F2"/>
    <w:rsid w:val="00836578"/>
    <w:rsid w:val="008435AB"/>
    <w:rsid w:val="00853120"/>
    <w:rsid w:val="0085334F"/>
    <w:rsid w:val="00853F28"/>
    <w:rsid w:val="00856378"/>
    <w:rsid w:val="0085731A"/>
    <w:rsid w:val="008600B1"/>
    <w:rsid w:val="0086459F"/>
    <w:rsid w:val="008650DF"/>
    <w:rsid w:val="00873ABE"/>
    <w:rsid w:val="00880EFC"/>
    <w:rsid w:val="0088272C"/>
    <w:rsid w:val="00882B87"/>
    <w:rsid w:val="0088308D"/>
    <w:rsid w:val="0088523B"/>
    <w:rsid w:val="008872BE"/>
    <w:rsid w:val="0088766E"/>
    <w:rsid w:val="00892084"/>
    <w:rsid w:val="00892AC0"/>
    <w:rsid w:val="00892F92"/>
    <w:rsid w:val="008932C1"/>
    <w:rsid w:val="00893DD1"/>
    <w:rsid w:val="00897786"/>
    <w:rsid w:val="008A1277"/>
    <w:rsid w:val="008A2289"/>
    <w:rsid w:val="008A2706"/>
    <w:rsid w:val="008A291D"/>
    <w:rsid w:val="008A33BE"/>
    <w:rsid w:val="008A3829"/>
    <w:rsid w:val="008A3C3D"/>
    <w:rsid w:val="008A62E3"/>
    <w:rsid w:val="008A7AA5"/>
    <w:rsid w:val="008B12F3"/>
    <w:rsid w:val="008B3986"/>
    <w:rsid w:val="008B53C9"/>
    <w:rsid w:val="008C0BD6"/>
    <w:rsid w:val="008C1543"/>
    <w:rsid w:val="008C3837"/>
    <w:rsid w:val="008C4031"/>
    <w:rsid w:val="008C5255"/>
    <w:rsid w:val="008C5C72"/>
    <w:rsid w:val="008D0137"/>
    <w:rsid w:val="008D2593"/>
    <w:rsid w:val="008D3455"/>
    <w:rsid w:val="008D4E5E"/>
    <w:rsid w:val="008D5A6B"/>
    <w:rsid w:val="008D7D1D"/>
    <w:rsid w:val="008E1534"/>
    <w:rsid w:val="008E2210"/>
    <w:rsid w:val="008E27CD"/>
    <w:rsid w:val="008E3E9D"/>
    <w:rsid w:val="008E52E6"/>
    <w:rsid w:val="008E557D"/>
    <w:rsid w:val="008E5FA8"/>
    <w:rsid w:val="008E79E3"/>
    <w:rsid w:val="00900C6E"/>
    <w:rsid w:val="009011F4"/>
    <w:rsid w:val="00901547"/>
    <w:rsid w:val="0090175F"/>
    <w:rsid w:val="0090400A"/>
    <w:rsid w:val="009046A8"/>
    <w:rsid w:val="00904962"/>
    <w:rsid w:val="00905074"/>
    <w:rsid w:val="00921DCE"/>
    <w:rsid w:val="009231A9"/>
    <w:rsid w:val="009266AE"/>
    <w:rsid w:val="009306DB"/>
    <w:rsid w:val="00930A8E"/>
    <w:rsid w:val="00932885"/>
    <w:rsid w:val="0093471A"/>
    <w:rsid w:val="00937913"/>
    <w:rsid w:val="00943880"/>
    <w:rsid w:val="00946CA7"/>
    <w:rsid w:val="00947B38"/>
    <w:rsid w:val="00951810"/>
    <w:rsid w:val="00951AE8"/>
    <w:rsid w:val="0095265B"/>
    <w:rsid w:val="00953AFA"/>
    <w:rsid w:val="00955B22"/>
    <w:rsid w:val="009605C0"/>
    <w:rsid w:val="00961CBA"/>
    <w:rsid w:val="009657D4"/>
    <w:rsid w:val="009671FA"/>
    <w:rsid w:val="00970C30"/>
    <w:rsid w:val="00974B23"/>
    <w:rsid w:val="009755C3"/>
    <w:rsid w:val="00976AEA"/>
    <w:rsid w:val="009773DB"/>
    <w:rsid w:val="00977CBE"/>
    <w:rsid w:val="00981020"/>
    <w:rsid w:val="0098399E"/>
    <w:rsid w:val="009840BB"/>
    <w:rsid w:val="009854B4"/>
    <w:rsid w:val="00987312"/>
    <w:rsid w:val="00997017"/>
    <w:rsid w:val="009A304C"/>
    <w:rsid w:val="009A3AA3"/>
    <w:rsid w:val="009A4BE0"/>
    <w:rsid w:val="009A7231"/>
    <w:rsid w:val="009B00B0"/>
    <w:rsid w:val="009B0578"/>
    <w:rsid w:val="009B43BD"/>
    <w:rsid w:val="009B54C6"/>
    <w:rsid w:val="009B6BFC"/>
    <w:rsid w:val="009C2984"/>
    <w:rsid w:val="009C50CA"/>
    <w:rsid w:val="009C742E"/>
    <w:rsid w:val="009E25A6"/>
    <w:rsid w:val="009E4989"/>
    <w:rsid w:val="009E6A20"/>
    <w:rsid w:val="009F0504"/>
    <w:rsid w:val="009F07DC"/>
    <w:rsid w:val="009F1115"/>
    <w:rsid w:val="009F6331"/>
    <w:rsid w:val="009F7527"/>
    <w:rsid w:val="00A007BC"/>
    <w:rsid w:val="00A0107D"/>
    <w:rsid w:val="00A01603"/>
    <w:rsid w:val="00A044CE"/>
    <w:rsid w:val="00A111E5"/>
    <w:rsid w:val="00A1414D"/>
    <w:rsid w:val="00A14D45"/>
    <w:rsid w:val="00A151E0"/>
    <w:rsid w:val="00A17B92"/>
    <w:rsid w:val="00A23B22"/>
    <w:rsid w:val="00A23B5F"/>
    <w:rsid w:val="00A308DF"/>
    <w:rsid w:val="00A32AA7"/>
    <w:rsid w:val="00A34D03"/>
    <w:rsid w:val="00A4077A"/>
    <w:rsid w:val="00A43893"/>
    <w:rsid w:val="00A44007"/>
    <w:rsid w:val="00A45BF5"/>
    <w:rsid w:val="00A50003"/>
    <w:rsid w:val="00A526A0"/>
    <w:rsid w:val="00A532C6"/>
    <w:rsid w:val="00A556BB"/>
    <w:rsid w:val="00A57467"/>
    <w:rsid w:val="00A6063C"/>
    <w:rsid w:val="00A6521A"/>
    <w:rsid w:val="00A6586F"/>
    <w:rsid w:val="00A71F2C"/>
    <w:rsid w:val="00A76535"/>
    <w:rsid w:val="00A768E3"/>
    <w:rsid w:val="00A7777A"/>
    <w:rsid w:val="00A81855"/>
    <w:rsid w:val="00A82E0A"/>
    <w:rsid w:val="00A86750"/>
    <w:rsid w:val="00A871E0"/>
    <w:rsid w:val="00AA03DB"/>
    <w:rsid w:val="00AA07BA"/>
    <w:rsid w:val="00AA2D86"/>
    <w:rsid w:val="00AA2F8F"/>
    <w:rsid w:val="00AA49CC"/>
    <w:rsid w:val="00AB3FF3"/>
    <w:rsid w:val="00AB4025"/>
    <w:rsid w:val="00AB459C"/>
    <w:rsid w:val="00AB47F6"/>
    <w:rsid w:val="00AB6A95"/>
    <w:rsid w:val="00AB7B69"/>
    <w:rsid w:val="00AB7FDC"/>
    <w:rsid w:val="00AC0811"/>
    <w:rsid w:val="00AC0D24"/>
    <w:rsid w:val="00AC17B8"/>
    <w:rsid w:val="00AC2918"/>
    <w:rsid w:val="00AC5F1D"/>
    <w:rsid w:val="00AD385B"/>
    <w:rsid w:val="00AD40ED"/>
    <w:rsid w:val="00AD4545"/>
    <w:rsid w:val="00AD4DF7"/>
    <w:rsid w:val="00AE0621"/>
    <w:rsid w:val="00AE4272"/>
    <w:rsid w:val="00AE4B77"/>
    <w:rsid w:val="00AE538E"/>
    <w:rsid w:val="00AE5C75"/>
    <w:rsid w:val="00AE6AEB"/>
    <w:rsid w:val="00AF2C8F"/>
    <w:rsid w:val="00AF3A27"/>
    <w:rsid w:val="00AF7B64"/>
    <w:rsid w:val="00B027D4"/>
    <w:rsid w:val="00B02C2D"/>
    <w:rsid w:val="00B02DF4"/>
    <w:rsid w:val="00B0328A"/>
    <w:rsid w:val="00B049B0"/>
    <w:rsid w:val="00B06ACB"/>
    <w:rsid w:val="00B0715F"/>
    <w:rsid w:val="00B07A58"/>
    <w:rsid w:val="00B07FBB"/>
    <w:rsid w:val="00B1022D"/>
    <w:rsid w:val="00B10860"/>
    <w:rsid w:val="00B128CE"/>
    <w:rsid w:val="00B15B04"/>
    <w:rsid w:val="00B169AD"/>
    <w:rsid w:val="00B25123"/>
    <w:rsid w:val="00B27B01"/>
    <w:rsid w:val="00B33BF8"/>
    <w:rsid w:val="00B33E0A"/>
    <w:rsid w:val="00B3521F"/>
    <w:rsid w:val="00B358C5"/>
    <w:rsid w:val="00B42006"/>
    <w:rsid w:val="00B434A2"/>
    <w:rsid w:val="00B45321"/>
    <w:rsid w:val="00B46F38"/>
    <w:rsid w:val="00B51CC1"/>
    <w:rsid w:val="00B53510"/>
    <w:rsid w:val="00B54701"/>
    <w:rsid w:val="00B5754F"/>
    <w:rsid w:val="00B601B2"/>
    <w:rsid w:val="00B61230"/>
    <w:rsid w:val="00B64A96"/>
    <w:rsid w:val="00B6555E"/>
    <w:rsid w:val="00B670DB"/>
    <w:rsid w:val="00B721CB"/>
    <w:rsid w:val="00B7241A"/>
    <w:rsid w:val="00B73B13"/>
    <w:rsid w:val="00B755D9"/>
    <w:rsid w:val="00B77DD8"/>
    <w:rsid w:val="00B80D42"/>
    <w:rsid w:val="00B80E5A"/>
    <w:rsid w:val="00B8348B"/>
    <w:rsid w:val="00B83D79"/>
    <w:rsid w:val="00B84328"/>
    <w:rsid w:val="00B9198C"/>
    <w:rsid w:val="00B92330"/>
    <w:rsid w:val="00B942C5"/>
    <w:rsid w:val="00B957BF"/>
    <w:rsid w:val="00B95EFC"/>
    <w:rsid w:val="00B971AD"/>
    <w:rsid w:val="00BA0142"/>
    <w:rsid w:val="00BB20EE"/>
    <w:rsid w:val="00BB2C36"/>
    <w:rsid w:val="00BB6984"/>
    <w:rsid w:val="00BC1D27"/>
    <w:rsid w:val="00BC1E63"/>
    <w:rsid w:val="00BC2EC3"/>
    <w:rsid w:val="00BC6033"/>
    <w:rsid w:val="00BC6F4A"/>
    <w:rsid w:val="00BD2944"/>
    <w:rsid w:val="00BD3F9A"/>
    <w:rsid w:val="00BD5E14"/>
    <w:rsid w:val="00BE06B0"/>
    <w:rsid w:val="00BE09DC"/>
    <w:rsid w:val="00BE1B40"/>
    <w:rsid w:val="00BE72B1"/>
    <w:rsid w:val="00BF03D1"/>
    <w:rsid w:val="00BF37E0"/>
    <w:rsid w:val="00BF6815"/>
    <w:rsid w:val="00C008D0"/>
    <w:rsid w:val="00C00A60"/>
    <w:rsid w:val="00C0123D"/>
    <w:rsid w:val="00C01278"/>
    <w:rsid w:val="00C03448"/>
    <w:rsid w:val="00C0388D"/>
    <w:rsid w:val="00C038CE"/>
    <w:rsid w:val="00C03A85"/>
    <w:rsid w:val="00C07BC3"/>
    <w:rsid w:val="00C12744"/>
    <w:rsid w:val="00C138A7"/>
    <w:rsid w:val="00C13DA1"/>
    <w:rsid w:val="00C16EA9"/>
    <w:rsid w:val="00C2054C"/>
    <w:rsid w:val="00C2069A"/>
    <w:rsid w:val="00C22215"/>
    <w:rsid w:val="00C23AD1"/>
    <w:rsid w:val="00C25404"/>
    <w:rsid w:val="00C255AF"/>
    <w:rsid w:val="00C25646"/>
    <w:rsid w:val="00C26398"/>
    <w:rsid w:val="00C27882"/>
    <w:rsid w:val="00C34384"/>
    <w:rsid w:val="00C3506F"/>
    <w:rsid w:val="00C40DE1"/>
    <w:rsid w:val="00C43155"/>
    <w:rsid w:val="00C432DD"/>
    <w:rsid w:val="00C43675"/>
    <w:rsid w:val="00C43AE2"/>
    <w:rsid w:val="00C5228C"/>
    <w:rsid w:val="00C54D14"/>
    <w:rsid w:val="00C55AB4"/>
    <w:rsid w:val="00C57756"/>
    <w:rsid w:val="00C60279"/>
    <w:rsid w:val="00C60523"/>
    <w:rsid w:val="00C63542"/>
    <w:rsid w:val="00C642B1"/>
    <w:rsid w:val="00C649FC"/>
    <w:rsid w:val="00C670D6"/>
    <w:rsid w:val="00C67C2B"/>
    <w:rsid w:val="00C705BF"/>
    <w:rsid w:val="00C707A3"/>
    <w:rsid w:val="00C712AC"/>
    <w:rsid w:val="00C7209F"/>
    <w:rsid w:val="00C72E81"/>
    <w:rsid w:val="00C73D47"/>
    <w:rsid w:val="00C76339"/>
    <w:rsid w:val="00C80A43"/>
    <w:rsid w:val="00C8289C"/>
    <w:rsid w:val="00C856A5"/>
    <w:rsid w:val="00C86C4C"/>
    <w:rsid w:val="00C87245"/>
    <w:rsid w:val="00C90C02"/>
    <w:rsid w:val="00C9371E"/>
    <w:rsid w:val="00C9670A"/>
    <w:rsid w:val="00C97490"/>
    <w:rsid w:val="00CA16E1"/>
    <w:rsid w:val="00CA28C2"/>
    <w:rsid w:val="00CA3AB6"/>
    <w:rsid w:val="00CA440F"/>
    <w:rsid w:val="00CA4D33"/>
    <w:rsid w:val="00CA599F"/>
    <w:rsid w:val="00CA5CE5"/>
    <w:rsid w:val="00CA5E1C"/>
    <w:rsid w:val="00CB1D39"/>
    <w:rsid w:val="00CB32AE"/>
    <w:rsid w:val="00CB3D98"/>
    <w:rsid w:val="00CB46CB"/>
    <w:rsid w:val="00CB719A"/>
    <w:rsid w:val="00CD0217"/>
    <w:rsid w:val="00CD0C4F"/>
    <w:rsid w:val="00CD11C0"/>
    <w:rsid w:val="00CD2DA5"/>
    <w:rsid w:val="00CD3E68"/>
    <w:rsid w:val="00CD45C3"/>
    <w:rsid w:val="00CE12D0"/>
    <w:rsid w:val="00CE3B54"/>
    <w:rsid w:val="00CE58D2"/>
    <w:rsid w:val="00CE6C28"/>
    <w:rsid w:val="00CF0989"/>
    <w:rsid w:val="00CF1EEF"/>
    <w:rsid w:val="00CF240D"/>
    <w:rsid w:val="00CF2D85"/>
    <w:rsid w:val="00CF317B"/>
    <w:rsid w:val="00CF3F57"/>
    <w:rsid w:val="00CF5176"/>
    <w:rsid w:val="00CF5442"/>
    <w:rsid w:val="00D0165A"/>
    <w:rsid w:val="00D02F4B"/>
    <w:rsid w:val="00D02F7B"/>
    <w:rsid w:val="00D0462D"/>
    <w:rsid w:val="00D05301"/>
    <w:rsid w:val="00D062EE"/>
    <w:rsid w:val="00D1131B"/>
    <w:rsid w:val="00D16804"/>
    <w:rsid w:val="00D226B5"/>
    <w:rsid w:val="00D304F0"/>
    <w:rsid w:val="00D32B16"/>
    <w:rsid w:val="00D35C97"/>
    <w:rsid w:val="00D4257B"/>
    <w:rsid w:val="00D459D3"/>
    <w:rsid w:val="00D463BD"/>
    <w:rsid w:val="00D503CD"/>
    <w:rsid w:val="00D513B1"/>
    <w:rsid w:val="00D61A47"/>
    <w:rsid w:val="00D61B36"/>
    <w:rsid w:val="00D649D7"/>
    <w:rsid w:val="00D70924"/>
    <w:rsid w:val="00D72B49"/>
    <w:rsid w:val="00D74F72"/>
    <w:rsid w:val="00D76683"/>
    <w:rsid w:val="00D77B69"/>
    <w:rsid w:val="00D83896"/>
    <w:rsid w:val="00D83DD8"/>
    <w:rsid w:val="00D851F2"/>
    <w:rsid w:val="00D94155"/>
    <w:rsid w:val="00D951DC"/>
    <w:rsid w:val="00D95458"/>
    <w:rsid w:val="00D970BA"/>
    <w:rsid w:val="00DA001A"/>
    <w:rsid w:val="00DA1012"/>
    <w:rsid w:val="00DA3745"/>
    <w:rsid w:val="00DB0721"/>
    <w:rsid w:val="00DB1F1A"/>
    <w:rsid w:val="00DB452C"/>
    <w:rsid w:val="00DB4EDD"/>
    <w:rsid w:val="00DB6B15"/>
    <w:rsid w:val="00DC2EFB"/>
    <w:rsid w:val="00DC3192"/>
    <w:rsid w:val="00DC4F87"/>
    <w:rsid w:val="00DC5ABD"/>
    <w:rsid w:val="00DC7E17"/>
    <w:rsid w:val="00DE02A7"/>
    <w:rsid w:val="00DE1ABF"/>
    <w:rsid w:val="00DE1ECF"/>
    <w:rsid w:val="00DE5D44"/>
    <w:rsid w:val="00DE5D65"/>
    <w:rsid w:val="00DF1127"/>
    <w:rsid w:val="00DF4D57"/>
    <w:rsid w:val="00E015C6"/>
    <w:rsid w:val="00E01D05"/>
    <w:rsid w:val="00E0330B"/>
    <w:rsid w:val="00E070FC"/>
    <w:rsid w:val="00E07661"/>
    <w:rsid w:val="00E077B8"/>
    <w:rsid w:val="00E10164"/>
    <w:rsid w:val="00E10BC8"/>
    <w:rsid w:val="00E1343D"/>
    <w:rsid w:val="00E13C7D"/>
    <w:rsid w:val="00E143C8"/>
    <w:rsid w:val="00E147C4"/>
    <w:rsid w:val="00E1608C"/>
    <w:rsid w:val="00E2412F"/>
    <w:rsid w:val="00E25C08"/>
    <w:rsid w:val="00E26485"/>
    <w:rsid w:val="00E30073"/>
    <w:rsid w:val="00E30BF7"/>
    <w:rsid w:val="00E3166A"/>
    <w:rsid w:val="00E31E29"/>
    <w:rsid w:val="00E32D3B"/>
    <w:rsid w:val="00E32FF3"/>
    <w:rsid w:val="00E3717F"/>
    <w:rsid w:val="00E3746B"/>
    <w:rsid w:val="00E40C0A"/>
    <w:rsid w:val="00E43251"/>
    <w:rsid w:val="00E4426E"/>
    <w:rsid w:val="00E5140B"/>
    <w:rsid w:val="00E54FF9"/>
    <w:rsid w:val="00E555F5"/>
    <w:rsid w:val="00E57C6B"/>
    <w:rsid w:val="00E61EC9"/>
    <w:rsid w:val="00E66BBD"/>
    <w:rsid w:val="00E67C4C"/>
    <w:rsid w:val="00E7206C"/>
    <w:rsid w:val="00E74C40"/>
    <w:rsid w:val="00E7501E"/>
    <w:rsid w:val="00E83AF9"/>
    <w:rsid w:val="00E84057"/>
    <w:rsid w:val="00E91345"/>
    <w:rsid w:val="00E919FC"/>
    <w:rsid w:val="00E91C82"/>
    <w:rsid w:val="00EA1D09"/>
    <w:rsid w:val="00EA1E73"/>
    <w:rsid w:val="00EA4469"/>
    <w:rsid w:val="00EB04D0"/>
    <w:rsid w:val="00EB16C0"/>
    <w:rsid w:val="00EC013A"/>
    <w:rsid w:val="00EC0ABE"/>
    <w:rsid w:val="00EC10A3"/>
    <w:rsid w:val="00EC2352"/>
    <w:rsid w:val="00EC2B33"/>
    <w:rsid w:val="00EC4DE0"/>
    <w:rsid w:val="00EC5B93"/>
    <w:rsid w:val="00EC6AB2"/>
    <w:rsid w:val="00ED1AC8"/>
    <w:rsid w:val="00ED1BF1"/>
    <w:rsid w:val="00ED1FAF"/>
    <w:rsid w:val="00ED605C"/>
    <w:rsid w:val="00EE1A31"/>
    <w:rsid w:val="00EE2175"/>
    <w:rsid w:val="00EE4517"/>
    <w:rsid w:val="00EF1627"/>
    <w:rsid w:val="00EF38D3"/>
    <w:rsid w:val="00F022D6"/>
    <w:rsid w:val="00F031F8"/>
    <w:rsid w:val="00F061F3"/>
    <w:rsid w:val="00F10A7E"/>
    <w:rsid w:val="00F141CB"/>
    <w:rsid w:val="00F14C47"/>
    <w:rsid w:val="00F16788"/>
    <w:rsid w:val="00F168AF"/>
    <w:rsid w:val="00F17342"/>
    <w:rsid w:val="00F213C4"/>
    <w:rsid w:val="00F230C5"/>
    <w:rsid w:val="00F231D1"/>
    <w:rsid w:val="00F253B8"/>
    <w:rsid w:val="00F2623C"/>
    <w:rsid w:val="00F2701F"/>
    <w:rsid w:val="00F310D1"/>
    <w:rsid w:val="00F31997"/>
    <w:rsid w:val="00F4168A"/>
    <w:rsid w:val="00F41ECC"/>
    <w:rsid w:val="00F42AAA"/>
    <w:rsid w:val="00F42B8F"/>
    <w:rsid w:val="00F47F28"/>
    <w:rsid w:val="00F51B33"/>
    <w:rsid w:val="00F51C3F"/>
    <w:rsid w:val="00F5260B"/>
    <w:rsid w:val="00F55A37"/>
    <w:rsid w:val="00F63691"/>
    <w:rsid w:val="00F63AB1"/>
    <w:rsid w:val="00F63BCF"/>
    <w:rsid w:val="00F63BEA"/>
    <w:rsid w:val="00F645D7"/>
    <w:rsid w:val="00F6491A"/>
    <w:rsid w:val="00F7048F"/>
    <w:rsid w:val="00F77F82"/>
    <w:rsid w:val="00F8027E"/>
    <w:rsid w:val="00F80F59"/>
    <w:rsid w:val="00F8372B"/>
    <w:rsid w:val="00F9659D"/>
    <w:rsid w:val="00F97E54"/>
    <w:rsid w:val="00FA0F78"/>
    <w:rsid w:val="00FA22FD"/>
    <w:rsid w:val="00FA45F4"/>
    <w:rsid w:val="00FA6162"/>
    <w:rsid w:val="00FA6BA1"/>
    <w:rsid w:val="00FA6E7B"/>
    <w:rsid w:val="00FB0C2F"/>
    <w:rsid w:val="00FB3313"/>
    <w:rsid w:val="00FB5F7C"/>
    <w:rsid w:val="00FB63A0"/>
    <w:rsid w:val="00FC0578"/>
    <w:rsid w:val="00FC4AE0"/>
    <w:rsid w:val="00FC51BF"/>
    <w:rsid w:val="00FC69DC"/>
    <w:rsid w:val="00FD5C95"/>
    <w:rsid w:val="00FD5F45"/>
    <w:rsid w:val="00FD6676"/>
    <w:rsid w:val="00FE0D20"/>
    <w:rsid w:val="00FE19A3"/>
    <w:rsid w:val="00FE1B64"/>
    <w:rsid w:val="00FE6AAB"/>
    <w:rsid w:val="00FE7FA7"/>
    <w:rsid w:val="00FF2C43"/>
    <w:rsid w:val="00FF2D74"/>
    <w:rsid w:val="00FF2DA7"/>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E0A8E8D"/>
  <w15:chartTrackingRefBased/>
  <w15:docId w15:val="{290B31B1-9699-4853-80B1-DBD0C0FA5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7545BD"/>
    <w:pPr>
      <w:keepNext/>
      <w:jc w:val="both"/>
      <w:outlineLvl w:val="0"/>
    </w:pPr>
    <w:rPr>
      <w:b/>
      <w:bCs/>
      <w:sz w:val="28"/>
    </w:rPr>
  </w:style>
  <w:style w:type="paragraph" w:styleId="Nagwek2">
    <w:name w:val="heading 2"/>
    <w:basedOn w:val="Normalny"/>
    <w:next w:val="Normalny"/>
    <w:link w:val="Nagwek2Znak"/>
    <w:qFormat/>
    <w:rsid w:val="007545BD"/>
    <w:pPr>
      <w:keepNext/>
      <w:spacing w:line="360" w:lineRule="auto"/>
      <w:jc w:val="both"/>
      <w:outlineLvl w:val="1"/>
    </w:pPr>
    <w:rPr>
      <w:b/>
      <w:bCs/>
    </w:rPr>
  </w:style>
  <w:style w:type="paragraph" w:styleId="Nagwek3">
    <w:name w:val="heading 3"/>
    <w:basedOn w:val="Normalny"/>
    <w:next w:val="Normalny"/>
    <w:link w:val="Nagwek3Znak"/>
    <w:qFormat/>
    <w:rsid w:val="007545BD"/>
    <w:pPr>
      <w:keepNext/>
      <w:outlineLvl w:val="2"/>
    </w:pPr>
    <w:rPr>
      <w:b/>
      <w:sz w:val="28"/>
      <w:szCs w:val="20"/>
    </w:rPr>
  </w:style>
  <w:style w:type="paragraph" w:styleId="Nagwek4">
    <w:name w:val="heading 4"/>
    <w:basedOn w:val="Normalny"/>
    <w:next w:val="Normalny"/>
    <w:link w:val="Nagwek4Znak"/>
    <w:qFormat/>
    <w:rsid w:val="007545BD"/>
    <w:pPr>
      <w:keepNext/>
      <w:autoSpaceDE w:val="0"/>
      <w:autoSpaceDN w:val="0"/>
      <w:spacing w:before="360" w:after="240" w:line="360" w:lineRule="auto"/>
      <w:jc w:val="center"/>
      <w:outlineLvl w:val="3"/>
    </w:pPr>
    <w:rPr>
      <w:b/>
      <w:bCs/>
      <w:sz w:val="28"/>
      <w:szCs w:val="28"/>
    </w:rPr>
  </w:style>
  <w:style w:type="paragraph" w:styleId="Nagwek5">
    <w:name w:val="heading 5"/>
    <w:basedOn w:val="Normalny"/>
    <w:next w:val="Normalny"/>
    <w:link w:val="Nagwek5Znak"/>
    <w:qFormat/>
    <w:rsid w:val="007545BD"/>
    <w:pPr>
      <w:spacing w:before="240" w:after="60"/>
      <w:outlineLvl w:val="4"/>
    </w:pPr>
    <w:rPr>
      <w:b/>
      <w:bCs/>
      <w:i/>
      <w:iCs/>
      <w:sz w:val="26"/>
      <w:szCs w:val="26"/>
    </w:rPr>
  </w:style>
  <w:style w:type="paragraph" w:styleId="Nagwek6">
    <w:name w:val="heading 6"/>
    <w:basedOn w:val="Normalny"/>
    <w:next w:val="Normalny"/>
    <w:link w:val="Nagwek6Znak"/>
    <w:qFormat/>
    <w:rsid w:val="007545BD"/>
    <w:pPr>
      <w:spacing w:before="240" w:after="60"/>
      <w:outlineLvl w:val="5"/>
    </w:pPr>
    <w:rPr>
      <w:b/>
      <w:bCs/>
      <w:sz w:val="22"/>
      <w:szCs w:val="22"/>
    </w:rPr>
  </w:style>
  <w:style w:type="paragraph" w:styleId="Nagwek7">
    <w:name w:val="heading 7"/>
    <w:basedOn w:val="Normalny"/>
    <w:next w:val="Normalny"/>
    <w:link w:val="Nagwek7Znak"/>
    <w:qFormat/>
    <w:rsid w:val="007545BD"/>
    <w:pPr>
      <w:keepNext/>
      <w:ind w:left="708"/>
      <w:outlineLvl w:val="6"/>
    </w:pPr>
    <w:rPr>
      <w:szCs w:val="20"/>
    </w:rPr>
  </w:style>
  <w:style w:type="paragraph" w:styleId="Nagwek8">
    <w:name w:val="heading 8"/>
    <w:basedOn w:val="Normalny"/>
    <w:next w:val="Normalny"/>
    <w:link w:val="Nagwek8Znak"/>
    <w:qFormat/>
    <w:rsid w:val="007545BD"/>
    <w:pPr>
      <w:keepNext/>
      <w:jc w:val="center"/>
      <w:outlineLvl w:val="7"/>
    </w:pPr>
    <w:rPr>
      <w:b/>
      <w:szCs w:val="20"/>
    </w:rPr>
  </w:style>
  <w:style w:type="paragraph" w:styleId="Nagwek9">
    <w:name w:val="heading 9"/>
    <w:basedOn w:val="Normalny"/>
    <w:next w:val="Normalny"/>
    <w:link w:val="Nagwek9Znak"/>
    <w:qFormat/>
    <w:rsid w:val="007545BD"/>
    <w:pPr>
      <w:keepNext/>
      <w:jc w:val="both"/>
      <w:outlineLvl w:val="8"/>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w:basedOn w:val="Normalny"/>
    <w:link w:val="NagwekZnak"/>
    <w:rsid w:val="00CA28C2"/>
    <w:pPr>
      <w:tabs>
        <w:tab w:val="center" w:pos="4536"/>
        <w:tab w:val="right" w:pos="9072"/>
      </w:tabs>
    </w:pPr>
    <w:rPr>
      <w:lang w:val="x-none" w:eastAsia="x-none"/>
    </w:rPr>
  </w:style>
  <w:style w:type="paragraph" w:styleId="Stopka">
    <w:name w:val="footer"/>
    <w:basedOn w:val="Normalny"/>
    <w:link w:val="StopkaZnak"/>
    <w:rsid w:val="00CA28C2"/>
    <w:pPr>
      <w:tabs>
        <w:tab w:val="center" w:pos="4536"/>
        <w:tab w:val="right" w:pos="9072"/>
      </w:tabs>
    </w:pPr>
    <w:rPr>
      <w:lang w:val="x-none" w:eastAsia="x-none"/>
    </w:r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semiHidden/>
    <w:unhideWhenUsed/>
    <w:rsid w:val="00A34D03"/>
    <w:rPr>
      <w:rFonts w:ascii="Tahoma" w:hAnsi="Tahoma"/>
      <w:sz w:val="16"/>
      <w:szCs w:val="16"/>
      <w:lang w:val="x-none" w:eastAsia="x-none"/>
    </w:rPr>
  </w:style>
  <w:style w:type="character" w:customStyle="1" w:styleId="TekstdymkaZnak">
    <w:name w:val="Tekst dymka Znak"/>
    <w:link w:val="Tekstdymka"/>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rFonts w:ascii="Arial" w:hAnsi="Arial"/>
      <w:i/>
      <w:sz w:val="32"/>
      <w:szCs w:val="20"/>
      <w:lang w:val="x-none" w:eastAsia="x-none"/>
    </w:rPr>
  </w:style>
  <w:style w:type="character" w:customStyle="1" w:styleId="TekstpodstawowywcityZnak">
    <w:name w:val="Tekst podstawowy wcięty Znak"/>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aliases w:val="Nagłówek strony Znak"/>
    <w:link w:val="Nagwek"/>
    <w:rsid w:val="00D513B1"/>
    <w:rPr>
      <w:sz w:val="24"/>
      <w:szCs w:val="24"/>
    </w:rPr>
  </w:style>
  <w:style w:type="character" w:customStyle="1" w:styleId="StopkaZnak">
    <w:name w:val="Stopka Znak"/>
    <w:link w:val="Stopka"/>
    <w:rsid w:val="00290E6F"/>
    <w:rPr>
      <w:sz w:val="24"/>
      <w:szCs w:val="24"/>
    </w:rPr>
  </w:style>
  <w:style w:type="paragraph" w:styleId="Tekstpodstawowy">
    <w:name w:val="Body Text"/>
    <w:aliases w:val="Odstęp,Tekst podstawowy  Ja"/>
    <w:basedOn w:val="Normalny"/>
    <w:link w:val="TekstpodstawowyZnak"/>
    <w:unhideWhenUsed/>
    <w:rsid w:val="00063103"/>
    <w:pPr>
      <w:spacing w:after="120"/>
    </w:pPr>
    <w:rPr>
      <w:lang w:val="x-none" w:eastAsia="x-none"/>
    </w:rPr>
  </w:style>
  <w:style w:type="character" w:customStyle="1" w:styleId="TekstpodstawowyZnak">
    <w:name w:val="Tekst podstawowy Znak"/>
    <w:aliases w:val="Odstęp Znak,Tekst podstawowy  Ja Znak"/>
    <w:link w:val="Tekstpodstawowy"/>
    <w:rsid w:val="00063103"/>
    <w:rPr>
      <w:sz w:val="24"/>
      <w:szCs w:val="24"/>
    </w:rPr>
  </w:style>
  <w:style w:type="paragraph" w:styleId="Akapitzlist">
    <w:name w:val="List Paragraph"/>
    <w:basedOn w:val="Normalny"/>
    <w:link w:val="AkapitzlistZnak"/>
    <w:uiPriority w:val="34"/>
    <w:qFormat/>
    <w:rsid w:val="00063103"/>
    <w:pPr>
      <w:ind w:left="720"/>
      <w:contextualSpacing/>
    </w:pPr>
    <w:rPr>
      <w:sz w:val="20"/>
      <w:szCs w:val="20"/>
    </w:rPr>
  </w:style>
  <w:style w:type="paragraph" w:customStyle="1" w:styleId="Tekstpodstawowy21">
    <w:name w:val="Tekst podstawowy 21"/>
    <w:basedOn w:val="Normalny"/>
    <w:rsid w:val="00063103"/>
    <w:pPr>
      <w:tabs>
        <w:tab w:val="left" w:pos="0"/>
      </w:tabs>
      <w:spacing w:line="360" w:lineRule="atLeast"/>
      <w:jc w:val="both"/>
    </w:pPr>
    <w:rPr>
      <w:szCs w:val="20"/>
    </w:rPr>
  </w:style>
  <w:style w:type="character" w:customStyle="1" w:styleId="Nagwek1Znak">
    <w:name w:val="Nagłówek 1 Znak"/>
    <w:link w:val="Nagwek1"/>
    <w:rsid w:val="007545BD"/>
    <w:rPr>
      <w:b/>
      <w:bCs/>
      <w:sz w:val="28"/>
      <w:szCs w:val="24"/>
    </w:rPr>
  </w:style>
  <w:style w:type="character" w:customStyle="1" w:styleId="Nagwek2Znak">
    <w:name w:val="Nagłówek 2 Znak"/>
    <w:link w:val="Nagwek2"/>
    <w:rsid w:val="007545BD"/>
    <w:rPr>
      <w:b/>
      <w:bCs/>
      <w:sz w:val="24"/>
      <w:szCs w:val="24"/>
    </w:rPr>
  </w:style>
  <w:style w:type="character" w:customStyle="1" w:styleId="Nagwek3Znak">
    <w:name w:val="Nagłówek 3 Znak"/>
    <w:link w:val="Nagwek3"/>
    <w:rsid w:val="007545BD"/>
    <w:rPr>
      <w:b/>
      <w:sz w:val="28"/>
    </w:rPr>
  </w:style>
  <w:style w:type="character" w:customStyle="1" w:styleId="Nagwek4Znak">
    <w:name w:val="Nagłówek 4 Znak"/>
    <w:link w:val="Nagwek4"/>
    <w:rsid w:val="007545BD"/>
    <w:rPr>
      <w:b/>
      <w:bCs/>
      <w:sz w:val="28"/>
      <w:szCs w:val="28"/>
    </w:rPr>
  </w:style>
  <w:style w:type="character" w:customStyle="1" w:styleId="Nagwek5Znak">
    <w:name w:val="Nagłówek 5 Znak"/>
    <w:link w:val="Nagwek5"/>
    <w:rsid w:val="007545BD"/>
    <w:rPr>
      <w:b/>
      <w:bCs/>
      <w:i/>
      <w:iCs/>
      <w:sz w:val="26"/>
      <w:szCs w:val="26"/>
    </w:rPr>
  </w:style>
  <w:style w:type="character" w:customStyle="1" w:styleId="Nagwek6Znak">
    <w:name w:val="Nagłówek 6 Znak"/>
    <w:link w:val="Nagwek6"/>
    <w:rsid w:val="007545BD"/>
    <w:rPr>
      <w:b/>
      <w:bCs/>
      <w:sz w:val="22"/>
      <w:szCs w:val="22"/>
    </w:rPr>
  </w:style>
  <w:style w:type="character" w:customStyle="1" w:styleId="Nagwek7Znak">
    <w:name w:val="Nagłówek 7 Znak"/>
    <w:link w:val="Nagwek7"/>
    <w:rsid w:val="007545BD"/>
    <w:rPr>
      <w:sz w:val="24"/>
    </w:rPr>
  </w:style>
  <w:style w:type="character" w:customStyle="1" w:styleId="Nagwek8Znak">
    <w:name w:val="Nagłówek 8 Znak"/>
    <w:link w:val="Nagwek8"/>
    <w:rsid w:val="007545BD"/>
    <w:rPr>
      <w:b/>
      <w:sz w:val="24"/>
    </w:rPr>
  </w:style>
  <w:style w:type="character" w:customStyle="1" w:styleId="Nagwek9Znak">
    <w:name w:val="Nagłówek 9 Znak"/>
    <w:link w:val="Nagwek9"/>
    <w:rsid w:val="007545BD"/>
    <w:rPr>
      <w:b/>
      <w:sz w:val="24"/>
    </w:rPr>
  </w:style>
  <w:style w:type="paragraph" w:styleId="Tytu">
    <w:name w:val="Title"/>
    <w:basedOn w:val="Normalny"/>
    <w:link w:val="TytuZnak"/>
    <w:qFormat/>
    <w:rsid w:val="007545BD"/>
    <w:pPr>
      <w:jc w:val="center"/>
    </w:pPr>
    <w:rPr>
      <w:sz w:val="28"/>
    </w:rPr>
  </w:style>
  <w:style w:type="character" w:customStyle="1" w:styleId="TytuZnak">
    <w:name w:val="Tytuł Znak"/>
    <w:link w:val="Tytu"/>
    <w:rsid w:val="007545BD"/>
    <w:rPr>
      <w:sz w:val="28"/>
      <w:szCs w:val="24"/>
    </w:rPr>
  </w:style>
  <w:style w:type="paragraph" w:styleId="Tekstpodstawowy2">
    <w:name w:val="Body Text 2"/>
    <w:basedOn w:val="Normalny"/>
    <w:link w:val="Tekstpodstawowy2Znak"/>
    <w:rsid w:val="007545BD"/>
    <w:pPr>
      <w:tabs>
        <w:tab w:val="center" w:pos="1843"/>
      </w:tabs>
      <w:jc w:val="both"/>
    </w:pPr>
  </w:style>
  <w:style w:type="character" w:customStyle="1" w:styleId="Tekstpodstawowy2Znak">
    <w:name w:val="Tekst podstawowy 2 Znak"/>
    <w:link w:val="Tekstpodstawowy2"/>
    <w:rsid w:val="007545BD"/>
    <w:rPr>
      <w:sz w:val="24"/>
      <w:szCs w:val="24"/>
    </w:rPr>
  </w:style>
  <w:style w:type="paragraph" w:styleId="Tekstpodstawowy3">
    <w:name w:val="Body Text 3"/>
    <w:basedOn w:val="Normalny"/>
    <w:link w:val="Tekstpodstawowy3Znak"/>
    <w:rsid w:val="007545BD"/>
    <w:pPr>
      <w:spacing w:after="120"/>
    </w:pPr>
    <w:rPr>
      <w:sz w:val="16"/>
      <w:szCs w:val="16"/>
    </w:rPr>
  </w:style>
  <w:style w:type="character" w:customStyle="1" w:styleId="Tekstpodstawowy3Znak">
    <w:name w:val="Tekst podstawowy 3 Znak"/>
    <w:link w:val="Tekstpodstawowy3"/>
    <w:rsid w:val="007545BD"/>
    <w:rPr>
      <w:sz w:val="16"/>
      <w:szCs w:val="16"/>
    </w:rPr>
  </w:style>
  <w:style w:type="paragraph" w:styleId="NormalnyWeb">
    <w:name w:val="Normal (Web)"/>
    <w:basedOn w:val="Normalny"/>
    <w:rsid w:val="007545BD"/>
    <w:pPr>
      <w:spacing w:before="100" w:after="100"/>
    </w:pPr>
    <w:rPr>
      <w:szCs w:val="20"/>
    </w:rPr>
  </w:style>
  <w:style w:type="paragraph" w:customStyle="1" w:styleId="BodyText21">
    <w:name w:val="Body Text 21"/>
    <w:basedOn w:val="Normalny"/>
    <w:rsid w:val="007545BD"/>
    <w:pPr>
      <w:tabs>
        <w:tab w:val="left" w:pos="0"/>
      </w:tabs>
      <w:spacing w:line="360" w:lineRule="atLeast"/>
      <w:jc w:val="both"/>
    </w:pPr>
    <w:rPr>
      <w:szCs w:val="20"/>
    </w:rPr>
  </w:style>
  <w:style w:type="paragraph" w:customStyle="1" w:styleId="Procedury">
    <w:name w:val="Procedury"/>
    <w:rsid w:val="007545BD"/>
    <w:pPr>
      <w:keepLines/>
      <w:spacing w:line="360" w:lineRule="auto"/>
      <w:ind w:left="510" w:hanging="510"/>
    </w:pPr>
    <w:rPr>
      <w:snapToGrid w:val="0"/>
      <w:color w:val="000000"/>
      <w:sz w:val="24"/>
    </w:rPr>
  </w:style>
  <w:style w:type="paragraph" w:customStyle="1" w:styleId="DefaultText">
    <w:name w:val="Default Text"/>
    <w:basedOn w:val="Normalny"/>
    <w:rsid w:val="007545BD"/>
    <w:rPr>
      <w:rFonts w:ascii="Arial" w:hAnsi="Arial"/>
      <w:sz w:val="22"/>
      <w:szCs w:val="20"/>
    </w:rPr>
  </w:style>
  <w:style w:type="paragraph" w:styleId="Indeks1">
    <w:name w:val="index 1"/>
    <w:basedOn w:val="Normalny"/>
    <w:next w:val="Normalny"/>
    <w:autoRedefine/>
    <w:semiHidden/>
    <w:rsid w:val="007545BD"/>
    <w:pPr>
      <w:spacing w:line="360" w:lineRule="auto"/>
      <w:jc w:val="both"/>
    </w:pPr>
    <w:rPr>
      <w:szCs w:val="20"/>
    </w:rPr>
  </w:style>
  <w:style w:type="paragraph" w:styleId="Tekstpodstawowywcity2">
    <w:name w:val="Body Text Indent 2"/>
    <w:basedOn w:val="Normalny"/>
    <w:link w:val="Tekstpodstawowywcity2Znak"/>
    <w:rsid w:val="007545BD"/>
    <w:pPr>
      <w:spacing w:line="360" w:lineRule="auto"/>
      <w:ind w:left="284" w:hanging="284"/>
      <w:jc w:val="both"/>
    </w:pPr>
    <w:rPr>
      <w:szCs w:val="20"/>
    </w:rPr>
  </w:style>
  <w:style w:type="character" w:customStyle="1" w:styleId="Tekstpodstawowywcity2Znak">
    <w:name w:val="Tekst podstawowy wcięty 2 Znak"/>
    <w:link w:val="Tekstpodstawowywcity2"/>
    <w:rsid w:val="007545BD"/>
    <w:rPr>
      <w:sz w:val="24"/>
    </w:rPr>
  </w:style>
  <w:style w:type="paragraph" w:customStyle="1" w:styleId="TekstpodstawowyTekstpodstawowyZnak">
    <w:name w:val="Tekst podstawowy.Tekst podstawowy Znak"/>
    <w:basedOn w:val="Normalny"/>
    <w:rsid w:val="007545BD"/>
    <w:pPr>
      <w:spacing w:line="340" w:lineRule="atLeast"/>
      <w:jc w:val="both"/>
    </w:pPr>
    <w:rPr>
      <w:rFonts w:ascii="Arial" w:hAnsi="Arial"/>
      <w:szCs w:val="20"/>
    </w:rPr>
  </w:style>
  <w:style w:type="paragraph" w:customStyle="1" w:styleId="BodyText22">
    <w:name w:val="Body Text 22"/>
    <w:basedOn w:val="Normalny"/>
    <w:rsid w:val="007545BD"/>
    <w:pPr>
      <w:widowControl w:val="0"/>
      <w:overflowPunct w:val="0"/>
      <w:autoSpaceDE w:val="0"/>
      <w:autoSpaceDN w:val="0"/>
      <w:adjustRightInd w:val="0"/>
      <w:spacing w:line="360" w:lineRule="auto"/>
      <w:jc w:val="both"/>
    </w:pPr>
    <w:rPr>
      <w:rFonts w:ascii="Arial" w:hAnsi="Arial"/>
      <w:szCs w:val="20"/>
    </w:rPr>
  </w:style>
  <w:style w:type="paragraph" w:styleId="Tekstpodstawowywcity3">
    <w:name w:val="Body Text Indent 3"/>
    <w:basedOn w:val="Normalny"/>
    <w:link w:val="Tekstpodstawowywcity3Znak"/>
    <w:rsid w:val="007545BD"/>
    <w:pPr>
      <w:spacing w:line="360" w:lineRule="auto"/>
      <w:ind w:firstLine="360"/>
      <w:jc w:val="both"/>
    </w:pPr>
    <w:rPr>
      <w:szCs w:val="20"/>
    </w:rPr>
  </w:style>
  <w:style w:type="character" w:customStyle="1" w:styleId="Tekstpodstawowywcity3Znak">
    <w:name w:val="Tekst podstawowy wcięty 3 Znak"/>
    <w:link w:val="Tekstpodstawowywcity3"/>
    <w:rsid w:val="007545BD"/>
    <w:rPr>
      <w:sz w:val="24"/>
    </w:rPr>
  </w:style>
  <w:style w:type="paragraph" w:customStyle="1" w:styleId="TechnikiBATtekstZnakZnak">
    <w:name w:val="Techniki BAT tekst Znak Znak"/>
    <w:basedOn w:val="Normalny"/>
    <w:rsid w:val="007545BD"/>
    <w:pPr>
      <w:ind w:left="567"/>
      <w:jc w:val="both"/>
    </w:pPr>
    <w:rPr>
      <w:rFonts w:ascii="Verdana" w:eastAsia="MS Mincho" w:hAnsi="Verdana"/>
    </w:rPr>
  </w:style>
  <w:style w:type="character" w:customStyle="1" w:styleId="TechnikiBATtekstZnakZnakZnak">
    <w:name w:val="Techniki BAT tekst Znak Znak Znak"/>
    <w:rsid w:val="007545BD"/>
    <w:rPr>
      <w:rFonts w:ascii="Verdana" w:eastAsia="MS Mincho" w:hAnsi="Verdana"/>
      <w:sz w:val="24"/>
      <w:szCs w:val="24"/>
      <w:lang w:val="pl-PL" w:eastAsia="pl-PL" w:bidi="ar-SA"/>
    </w:rPr>
  </w:style>
  <w:style w:type="paragraph" w:customStyle="1" w:styleId="TechnikiBATtekst">
    <w:name w:val="Techniki BAT tekst"/>
    <w:basedOn w:val="Normalny"/>
    <w:rsid w:val="007545BD"/>
    <w:pPr>
      <w:ind w:left="567"/>
      <w:jc w:val="both"/>
    </w:pPr>
    <w:rPr>
      <w:rFonts w:ascii="Verdana" w:eastAsia="MS Mincho" w:hAnsi="Verdana"/>
      <w:sz w:val="20"/>
      <w:szCs w:val="20"/>
    </w:rPr>
  </w:style>
  <w:style w:type="paragraph" w:customStyle="1" w:styleId="TechnikiBATtekstZnak">
    <w:name w:val="Techniki BAT tekst Znak"/>
    <w:basedOn w:val="Normalny"/>
    <w:rsid w:val="007545BD"/>
    <w:pPr>
      <w:ind w:left="567"/>
      <w:jc w:val="both"/>
    </w:pPr>
    <w:rPr>
      <w:rFonts w:ascii="Verdana" w:eastAsia="MS Mincho" w:hAnsi="Verdana"/>
    </w:rPr>
  </w:style>
  <w:style w:type="paragraph" w:styleId="Tekstblokowy">
    <w:name w:val="Block Text"/>
    <w:basedOn w:val="Normalny"/>
    <w:rsid w:val="007545BD"/>
    <w:pPr>
      <w:spacing w:line="360" w:lineRule="auto"/>
      <w:ind w:left="284" w:right="-20"/>
      <w:jc w:val="both"/>
    </w:pPr>
    <w:rPr>
      <w:sz w:val="25"/>
      <w:szCs w:val="20"/>
    </w:rPr>
  </w:style>
  <w:style w:type="paragraph" w:styleId="Tekstprzypisudolnego">
    <w:name w:val="footnote text"/>
    <w:basedOn w:val="Normalny"/>
    <w:link w:val="TekstprzypisudolnegoZnak"/>
    <w:semiHidden/>
    <w:rsid w:val="007545BD"/>
    <w:rPr>
      <w:sz w:val="20"/>
      <w:szCs w:val="20"/>
    </w:rPr>
  </w:style>
  <w:style w:type="character" w:customStyle="1" w:styleId="TekstprzypisudolnegoZnak">
    <w:name w:val="Tekst przypisu dolnego Znak"/>
    <w:basedOn w:val="Domylnaczcionkaakapitu"/>
    <w:link w:val="Tekstprzypisudolnego"/>
    <w:semiHidden/>
    <w:rsid w:val="007545BD"/>
  </w:style>
  <w:style w:type="character" w:styleId="Odwoanieprzypisudolnego">
    <w:name w:val="footnote reference"/>
    <w:semiHidden/>
    <w:rsid w:val="007545BD"/>
    <w:rPr>
      <w:vertAlign w:val="superscript"/>
    </w:rPr>
  </w:style>
  <w:style w:type="paragraph" w:styleId="Legenda">
    <w:name w:val="caption"/>
    <w:basedOn w:val="Normalny"/>
    <w:next w:val="Normalny"/>
    <w:qFormat/>
    <w:rsid w:val="007545BD"/>
    <w:pPr>
      <w:spacing w:before="120"/>
      <w:ind w:left="284"/>
    </w:pPr>
    <w:rPr>
      <w:b/>
      <w:snapToGrid w:val="0"/>
      <w:sz w:val="20"/>
      <w:szCs w:val="20"/>
    </w:rPr>
  </w:style>
  <w:style w:type="paragraph" w:customStyle="1" w:styleId="AkapitR">
    <w:name w:val="Akapit R"/>
    <w:basedOn w:val="Normalny"/>
    <w:rsid w:val="007545BD"/>
    <w:pPr>
      <w:spacing w:before="120"/>
      <w:jc w:val="both"/>
    </w:pPr>
    <w:rPr>
      <w:rFonts w:ascii="Trebuchet MS" w:hAnsi="Trebuchet MS"/>
    </w:rPr>
  </w:style>
  <w:style w:type="paragraph" w:customStyle="1" w:styleId="Gwnytekst">
    <w:name w:val="Główny tekst"/>
    <w:basedOn w:val="Normalny"/>
    <w:rsid w:val="007545BD"/>
    <w:pPr>
      <w:spacing w:before="240" w:line="360" w:lineRule="auto"/>
      <w:jc w:val="both"/>
    </w:pPr>
  </w:style>
  <w:style w:type="paragraph" w:customStyle="1" w:styleId="WW-NormalnyWeb">
    <w:name w:val="WW-Normalny (Web)"/>
    <w:basedOn w:val="Normalny"/>
    <w:rsid w:val="007545BD"/>
    <w:pPr>
      <w:suppressAutoHyphens/>
      <w:spacing w:before="100" w:after="100"/>
    </w:pPr>
    <w:rPr>
      <w:szCs w:val="20"/>
    </w:rPr>
  </w:style>
  <w:style w:type="paragraph" w:customStyle="1" w:styleId="NaglowekEW4">
    <w:name w:val="Naglowek EW4"/>
    <w:basedOn w:val="Nagwek4"/>
    <w:next w:val="Normalny"/>
    <w:rsid w:val="007545BD"/>
    <w:pPr>
      <w:autoSpaceDE/>
      <w:autoSpaceDN/>
      <w:spacing w:before="240" w:after="60" w:line="240" w:lineRule="auto"/>
      <w:jc w:val="both"/>
    </w:pPr>
    <w:rPr>
      <w:rFonts w:ascii="Trebuchet MS" w:hAnsi="Trebuchet MS"/>
      <w:b w:val="0"/>
      <w:i/>
      <w:iCs/>
      <w:sz w:val="26"/>
    </w:rPr>
  </w:style>
  <w:style w:type="character" w:styleId="Pogrubienie">
    <w:name w:val="Strong"/>
    <w:qFormat/>
    <w:rsid w:val="007545BD"/>
    <w:rPr>
      <w:b/>
      <w:bCs/>
    </w:rPr>
  </w:style>
  <w:style w:type="paragraph" w:customStyle="1" w:styleId="Zawartotabeli">
    <w:name w:val="Zawartość tabeli"/>
    <w:basedOn w:val="Tekstpodstawowy"/>
    <w:rsid w:val="007545BD"/>
    <w:pPr>
      <w:suppressLineNumbers/>
      <w:suppressAutoHyphens/>
      <w:spacing w:after="0"/>
      <w:jc w:val="both"/>
    </w:pPr>
    <w:rPr>
      <w:szCs w:val="20"/>
      <w:lang w:val="pl-PL" w:eastAsia="pl-PL"/>
    </w:rPr>
  </w:style>
  <w:style w:type="paragraph" w:customStyle="1" w:styleId="NaglowekEW3">
    <w:name w:val="Naglowek EW3"/>
    <w:basedOn w:val="Nagwek1"/>
    <w:next w:val="Normalny"/>
    <w:autoRedefine/>
    <w:rsid w:val="007545BD"/>
    <w:pPr>
      <w:tabs>
        <w:tab w:val="left" w:pos="1036"/>
      </w:tabs>
      <w:spacing w:before="240" w:after="120"/>
    </w:pPr>
    <w:rPr>
      <w:rFonts w:ascii="Trebuchet MS" w:hAnsi="Trebuchet MS" w:cs="Tahoma"/>
      <w:bCs w:val="0"/>
      <w:noProof/>
      <w:color w:val="000000"/>
      <w:sz w:val="24"/>
    </w:rPr>
  </w:style>
  <w:style w:type="paragraph" w:styleId="Tekstkomentarza">
    <w:name w:val="annotation text"/>
    <w:basedOn w:val="Normalny"/>
    <w:link w:val="TekstkomentarzaZnak"/>
    <w:semiHidden/>
    <w:rsid w:val="007545BD"/>
    <w:rPr>
      <w:rFonts w:ascii="Trebuchet MS" w:hAnsi="Trebuchet MS"/>
      <w:sz w:val="20"/>
      <w:szCs w:val="20"/>
    </w:rPr>
  </w:style>
  <w:style w:type="character" w:customStyle="1" w:styleId="TekstkomentarzaZnak">
    <w:name w:val="Tekst komentarza Znak"/>
    <w:link w:val="Tekstkomentarza"/>
    <w:semiHidden/>
    <w:rsid w:val="007545BD"/>
    <w:rPr>
      <w:rFonts w:ascii="Trebuchet MS" w:hAnsi="Trebuchet MS"/>
    </w:rPr>
  </w:style>
  <w:style w:type="character" w:customStyle="1" w:styleId="NaglowekEW3Znak">
    <w:name w:val="Naglowek EW3 Znak"/>
    <w:rsid w:val="007545BD"/>
    <w:rPr>
      <w:rFonts w:ascii="Trebuchet MS" w:hAnsi="Trebuchet MS" w:cs="Tahoma"/>
      <w:b/>
      <w:i/>
      <w:noProof/>
      <w:sz w:val="24"/>
      <w:lang w:val="pl-PL" w:eastAsia="pl-PL" w:bidi="ar-SA"/>
    </w:rPr>
  </w:style>
  <w:style w:type="character" w:styleId="Odwoaniedokomentarza">
    <w:name w:val="annotation reference"/>
    <w:semiHidden/>
    <w:rsid w:val="007545BD"/>
    <w:rPr>
      <w:sz w:val="16"/>
      <w:szCs w:val="16"/>
    </w:rPr>
  </w:style>
  <w:style w:type="paragraph" w:customStyle="1" w:styleId="Styl15">
    <w:name w:val="Styl15"/>
    <w:basedOn w:val="Normalny"/>
    <w:autoRedefine/>
    <w:rsid w:val="007545BD"/>
    <w:pPr>
      <w:numPr>
        <w:numId w:val="21"/>
      </w:numPr>
      <w:jc w:val="both"/>
    </w:pPr>
    <w:rPr>
      <w:bCs/>
      <w:snapToGrid w:val="0"/>
      <w:szCs w:val="20"/>
    </w:rPr>
  </w:style>
  <w:style w:type="paragraph" w:customStyle="1" w:styleId="W3pz">
    <w:name w:val="W 3 pz"/>
    <w:basedOn w:val="Normalny"/>
    <w:rsid w:val="007545BD"/>
    <w:pPr>
      <w:tabs>
        <w:tab w:val="left" w:pos="360"/>
      </w:tabs>
      <w:overflowPunct w:val="0"/>
      <w:autoSpaceDE w:val="0"/>
      <w:autoSpaceDN w:val="0"/>
      <w:adjustRightInd w:val="0"/>
      <w:spacing w:after="80" w:line="300" w:lineRule="exact"/>
      <w:ind w:left="641" w:hanging="357"/>
      <w:jc w:val="both"/>
      <w:textAlignment w:val="baseline"/>
    </w:pPr>
    <w:rPr>
      <w:rFonts w:ascii="Arial" w:hAnsi="Arial"/>
      <w:sz w:val="22"/>
      <w:szCs w:val="20"/>
    </w:rPr>
  </w:style>
  <w:style w:type="paragraph" w:customStyle="1" w:styleId="Preformatted">
    <w:name w:val="Preformatted"/>
    <w:basedOn w:val="Normalny"/>
    <w:rsid w:val="007545BD"/>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paragraph" w:customStyle="1" w:styleId="Styl1">
    <w:name w:val="Styl1"/>
    <w:basedOn w:val="Normalny"/>
    <w:rsid w:val="007545BD"/>
    <w:pPr>
      <w:spacing w:before="60" w:after="60"/>
      <w:jc w:val="both"/>
    </w:pPr>
    <w:rPr>
      <w:rFonts w:ascii="Arial" w:hAnsi="Arial"/>
      <w:szCs w:val="20"/>
    </w:rPr>
  </w:style>
  <w:style w:type="paragraph" w:customStyle="1" w:styleId="l">
    <w:name w:val="l"/>
    <w:basedOn w:val="Normalny"/>
    <w:rsid w:val="007545BD"/>
    <w:pPr>
      <w:tabs>
        <w:tab w:val="left" w:pos="1985"/>
      </w:tabs>
      <w:spacing w:line="360" w:lineRule="auto"/>
      <w:jc w:val="both"/>
    </w:pPr>
    <w:rPr>
      <w:szCs w:val="20"/>
    </w:rPr>
  </w:style>
  <w:style w:type="paragraph" w:styleId="Spistreci7">
    <w:name w:val="toc 7"/>
    <w:basedOn w:val="Normalny"/>
    <w:next w:val="Normalny"/>
    <w:autoRedefine/>
    <w:semiHidden/>
    <w:rsid w:val="007545BD"/>
    <w:pPr>
      <w:spacing w:line="360" w:lineRule="auto"/>
      <w:ind w:left="1440"/>
    </w:pPr>
    <w:rPr>
      <w:sz w:val="18"/>
      <w:szCs w:val="20"/>
    </w:rPr>
  </w:style>
  <w:style w:type="paragraph" w:customStyle="1" w:styleId="Zawartoramki">
    <w:name w:val="Zawartość ramki"/>
    <w:basedOn w:val="Tekstpodstawowy"/>
    <w:rsid w:val="007545BD"/>
    <w:pPr>
      <w:suppressAutoHyphens/>
      <w:spacing w:after="0" w:line="360" w:lineRule="auto"/>
      <w:jc w:val="both"/>
    </w:pPr>
    <w:rPr>
      <w:rFonts w:ascii="Arial" w:hAnsi="Arial"/>
      <w:lang w:val="pl-PL" w:eastAsia="ar-SA"/>
    </w:rPr>
  </w:style>
  <w:style w:type="paragraph" w:customStyle="1" w:styleId="tabela2">
    <w:name w:val="tabela 2"/>
    <w:basedOn w:val="Normalny"/>
    <w:link w:val="tabela2Znak"/>
    <w:uiPriority w:val="99"/>
    <w:rsid w:val="007545BD"/>
    <w:pPr>
      <w:overflowPunct w:val="0"/>
      <w:autoSpaceDE w:val="0"/>
      <w:autoSpaceDN w:val="0"/>
      <w:adjustRightInd w:val="0"/>
      <w:spacing w:before="40" w:after="40"/>
      <w:textAlignment w:val="baseline"/>
    </w:pPr>
    <w:rPr>
      <w:rFonts w:ascii="Arial" w:hAnsi="Arial"/>
      <w:sz w:val="20"/>
      <w:szCs w:val="20"/>
      <w:lang w:val="x-none" w:eastAsia="x-none"/>
    </w:rPr>
  </w:style>
  <w:style w:type="character" w:customStyle="1" w:styleId="tabela2Znak">
    <w:name w:val="tabela 2 Znak"/>
    <w:link w:val="tabela2"/>
    <w:uiPriority w:val="99"/>
    <w:locked/>
    <w:rsid w:val="007545BD"/>
    <w:rPr>
      <w:rFonts w:ascii="Arial" w:hAnsi="Arial"/>
      <w:lang w:val="x-none" w:eastAsia="x-none"/>
    </w:rPr>
  </w:style>
  <w:style w:type="paragraph" w:customStyle="1" w:styleId="Standardowy1">
    <w:name w:val="Standardowy1"/>
    <w:basedOn w:val="Normalny"/>
    <w:rsid w:val="007545BD"/>
    <w:pPr>
      <w:keepNext/>
      <w:spacing w:after="120" w:line="270" w:lineRule="atLeast"/>
      <w:ind w:firstLine="709"/>
      <w:jc w:val="both"/>
    </w:pPr>
    <w:rPr>
      <w:color w:val="000000"/>
      <w:sz w:val="23"/>
      <w:szCs w:val="20"/>
    </w:rPr>
  </w:style>
  <w:style w:type="character" w:styleId="Hipercze">
    <w:name w:val="Hyperlink"/>
    <w:uiPriority w:val="99"/>
    <w:rsid w:val="007545BD"/>
    <w:rPr>
      <w:rFonts w:cs="Times New Roman"/>
      <w:color w:val="0000FF"/>
      <w:u w:val="single"/>
    </w:rPr>
  </w:style>
  <w:style w:type="paragraph" w:styleId="Zwykytekst">
    <w:name w:val="Plain Text"/>
    <w:basedOn w:val="Normalny"/>
    <w:link w:val="ZwykytekstZnak"/>
    <w:uiPriority w:val="99"/>
    <w:rsid w:val="007545BD"/>
    <w:pPr>
      <w:jc w:val="both"/>
    </w:pPr>
    <w:rPr>
      <w:rFonts w:ascii="Courier New" w:hAnsi="Courier New"/>
      <w:sz w:val="20"/>
      <w:szCs w:val="20"/>
    </w:rPr>
  </w:style>
  <w:style w:type="character" w:customStyle="1" w:styleId="ZwykytekstZnak">
    <w:name w:val="Zwykły tekst Znak"/>
    <w:link w:val="Zwykytekst"/>
    <w:uiPriority w:val="99"/>
    <w:rsid w:val="007545BD"/>
    <w:rPr>
      <w:rFonts w:ascii="Courier New" w:hAnsi="Courier New"/>
    </w:rPr>
  </w:style>
  <w:style w:type="character" w:customStyle="1" w:styleId="AkapitzlistZnak">
    <w:name w:val="Akapit z listą Znak"/>
    <w:link w:val="Akapitzlist"/>
    <w:uiPriority w:val="34"/>
    <w:rsid w:val="007545BD"/>
  </w:style>
  <w:style w:type="paragraph" w:styleId="Tematkomentarza">
    <w:name w:val="annotation subject"/>
    <w:basedOn w:val="Tekstkomentarza"/>
    <w:next w:val="Tekstkomentarza"/>
    <w:link w:val="TematkomentarzaZnak"/>
    <w:uiPriority w:val="99"/>
    <w:semiHidden/>
    <w:unhideWhenUsed/>
    <w:rsid w:val="007545BD"/>
    <w:rPr>
      <w:rFonts w:ascii="Times New Roman" w:hAnsi="Times New Roman"/>
      <w:b/>
      <w:bCs/>
    </w:rPr>
  </w:style>
  <w:style w:type="character" w:customStyle="1" w:styleId="TematkomentarzaZnak">
    <w:name w:val="Temat komentarza Znak"/>
    <w:link w:val="Tematkomentarza"/>
    <w:uiPriority w:val="99"/>
    <w:semiHidden/>
    <w:rsid w:val="007545BD"/>
    <w:rPr>
      <w:rFonts w:ascii="Trebuchet MS" w:hAnsi="Trebuchet MS"/>
      <w:b/>
      <w:bCs/>
    </w:rPr>
  </w:style>
  <w:style w:type="character" w:customStyle="1" w:styleId="markedcontent">
    <w:name w:val="markedcontent"/>
    <w:basedOn w:val="Domylnaczcionkaakapitu"/>
    <w:rsid w:val="00754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4476">
      <w:bodyDiv w:val="1"/>
      <w:marLeft w:val="0"/>
      <w:marRight w:val="0"/>
      <w:marTop w:val="0"/>
      <w:marBottom w:val="0"/>
      <w:divBdr>
        <w:top w:val="none" w:sz="0" w:space="0" w:color="auto"/>
        <w:left w:val="none" w:sz="0" w:space="0" w:color="auto"/>
        <w:bottom w:val="none" w:sz="0" w:space="0" w:color="auto"/>
        <w:right w:val="none" w:sz="0" w:space="0" w:color="auto"/>
      </w:divBdr>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028543">
      <w:bodyDiv w:val="1"/>
      <w:marLeft w:val="0"/>
      <w:marRight w:val="0"/>
      <w:marTop w:val="0"/>
      <w:marBottom w:val="0"/>
      <w:divBdr>
        <w:top w:val="none" w:sz="0" w:space="0" w:color="auto"/>
        <w:left w:val="none" w:sz="0" w:space="0" w:color="auto"/>
        <w:bottom w:val="none" w:sz="0" w:space="0" w:color="auto"/>
        <w:right w:val="none" w:sz="0" w:space="0" w:color="auto"/>
      </w:divBdr>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ezamet.com.pl/files/files/WSK.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ezamet.com.pl/files/files/ISO_14001-2015.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zamet.com.pl/files/files/ISO_45001-2018.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ezamet.com.pl/files/files/AQAP_2110-2016.pdf" TargetMode="External"/><Relationship Id="rId4" Type="http://schemas.openxmlformats.org/officeDocument/2006/relationships/settings" Target="settings.xml"/><Relationship Id="rId9" Type="http://schemas.openxmlformats.org/officeDocument/2006/relationships/hyperlink" Target="http://dezamet.com.pl/files/files/ISO_9001-2015.pdf"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7067B-9D96-4C14-B583-1ACE2D5A6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47</Pages>
  <Words>11893</Words>
  <Characters>71360</Characters>
  <Application>Microsoft Office Word</Application>
  <DocSecurity>0</DocSecurity>
  <Lines>594</Lines>
  <Paragraphs>166</Paragraphs>
  <ScaleCrop>false</ScaleCrop>
  <HeadingPairs>
    <vt:vector size="2" baseType="variant">
      <vt:variant>
        <vt:lpstr>Tytuł</vt:lpstr>
      </vt:variant>
      <vt:variant>
        <vt:i4>1</vt:i4>
      </vt:variant>
    </vt:vector>
  </HeadingPairs>
  <TitlesOfParts>
    <vt:vector size="1" baseType="lpstr">
      <vt:lpstr>RŚ</vt:lpstr>
    </vt:vector>
  </TitlesOfParts>
  <Company>Podkarpacki Urząd Wojewódzki</Company>
  <LinksUpToDate>false</LinksUpToDate>
  <CharactersWithSpaces>83087</CharactersWithSpaces>
  <SharedDoc>false</SharedDoc>
  <HLinks>
    <vt:vector size="30" baseType="variant">
      <vt:variant>
        <vt:i4>4456455</vt:i4>
      </vt:variant>
      <vt:variant>
        <vt:i4>12</vt:i4>
      </vt:variant>
      <vt:variant>
        <vt:i4>0</vt:i4>
      </vt:variant>
      <vt:variant>
        <vt:i4>5</vt:i4>
      </vt:variant>
      <vt:variant>
        <vt:lpwstr>http://dezamet.com.pl/files/files/WSK.pdf</vt:lpwstr>
      </vt:variant>
      <vt:variant>
        <vt:lpwstr/>
      </vt:variant>
      <vt:variant>
        <vt:i4>7012372</vt:i4>
      </vt:variant>
      <vt:variant>
        <vt:i4>9</vt:i4>
      </vt:variant>
      <vt:variant>
        <vt:i4>0</vt:i4>
      </vt:variant>
      <vt:variant>
        <vt:i4>5</vt:i4>
      </vt:variant>
      <vt:variant>
        <vt:lpwstr>http://dezamet.com.pl/files/files/ISO_14001-2015.pdf</vt:lpwstr>
      </vt:variant>
      <vt:variant>
        <vt:lpwstr/>
      </vt:variant>
      <vt:variant>
        <vt:i4>6750225</vt:i4>
      </vt:variant>
      <vt:variant>
        <vt:i4>6</vt:i4>
      </vt:variant>
      <vt:variant>
        <vt:i4>0</vt:i4>
      </vt:variant>
      <vt:variant>
        <vt:i4>5</vt:i4>
      </vt:variant>
      <vt:variant>
        <vt:lpwstr>http://dezamet.com.pl/files/files/ISO_45001-2018.pdf</vt:lpwstr>
      </vt:variant>
      <vt:variant>
        <vt:lpwstr/>
      </vt:variant>
      <vt:variant>
        <vt:i4>4325500</vt:i4>
      </vt:variant>
      <vt:variant>
        <vt:i4>3</vt:i4>
      </vt:variant>
      <vt:variant>
        <vt:i4>0</vt:i4>
      </vt:variant>
      <vt:variant>
        <vt:i4>5</vt:i4>
      </vt:variant>
      <vt:variant>
        <vt:lpwstr>http://dezamet.com.pl/files/files/AQAP_2110-2016.pdf</vt:lpwstr>
      </vt:variant>
      <vt:variant>
        <vt:lpwstr/>
      </vt:variant>
      <vt:variant>
        <vt:i4>1638460</vt:i4>
      </vt:variant>
      <vt:variant>
        <vt:i4>0</vt:i4>
      </vt:variant>
      <vt:variant>
        <vt:i4>0</vt:i4>
      </vt:variant>
      <vt:variant>
        <vt:i4>5</vt:i4>
      </vt:variant>
      <vt:variant>
        <vt:lpwstr>http://dezamet.com.pl/files/files/ISO_9001-2015.pdf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Dezamet</dc:title>
  <dc:subject/>
  <dc:creator>A.Wolska@podkarpackie.pl</dc:creator>
  <cp:keywords/>
  <cp:lastModifiedBy>Wolska Agnieszka</cp:lastModifiedBy>
  <cp:revision>14</cp:revision>
  <cp:lastPrinted>2022-09-27T14:54:00Z</cp:lastPrinted>
  <dcterms:created xsi:type="dcterms:W3CDTF">2022-10-25T08:23:00Z</dcterms:created>
  <dcterms:modified xsi:type="dcterms:W3CDTF">2022-10-25T09:24:00Z</dcterms:modified>
</cp:coreProperties>
</file>